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E4E" w:rsidRDefault="009E4BE0">
      <w:pPr>
        <w:jc w:val="right"/>
        <w:rPr>
          <w:sz w:val="24"/>
          <w:szCs w:val="24"/>
        </w:rPr>
      </w:pPr>
      <w:r>
        <w:rPr>
          <w:sz w:val="24"/>
          <w:szCs w:val="24"/>
        </w:rPr>
        <w:t>Утверждаю</w:t>
      </w:r>
    </w:p>
    <w:p w:rsidR="00495E4E" w:rsidRDefault="009E4BE0">
      <w:pPr>
        <w:jc w:val="right"/>
        <w:rPr>
          <w:sz w:val="24"/>
          <w:szCs w:val="24"/>
        </w:rPr>
      </w:pPr>
      <w:r>
        <w:rPr>
          <w:sz w:val="24"/>
          <w:szCs w:val="24"/>
        </w:rPr>
        <w:t xml:space="preserve">                                                                                                        Главный врач</w:t>
      </w:r>
    </w:p>
    <w:p w:rsidR="00495E4E" w:rsidRDefault="009E4BE0">
      <w:pPr>
        <w:jc w:val="right"/>
        <w:rPr>
          <w:sz w:val="24"/>
          <w:szCs w:val="24"/>
        </w:rPr>
      </w:pPr>
      <w:r>
        <w:rPr>
          <w:sz w:val="24"/>
          <w:szCs w:val="24"/>
        </w:rPr>
        <w:t xml:space="preserve">                                                                                                        ГАУЗ </w:t>
      </w:r>
      <w:proofErr w:type="spellStart"/>
      <w:r>
        <w:rPr>
          <w:sz w:val="24"/>
          <w:szCs w:val="24"/>
        </w:rPr>
        <w:t>Мечетлинский</w:t>
      </w:r>
      <w:proofErr w:type="spellEnd"/>
      <w:r>
        <w:rPr>
          <w:sz w:val="24"/>
          <w:szCs w:val="24"/>
        </w:rPr>
        <w:t xml:space="preserve"> санаторий</w:t>
      </w:r>
    </w:p>
    <w:p w:rsidR="00495E4E" w:rsidRDefault="009E4BE0">
      <w:pPr>
        <w:jc w:val="right"/>
        <w:rPr>
          <w:sz w:val="24"/>
          <w:szCs w:val="24"/>
        </w:rPr>
      </w:pPr>
      <w:r>
        <w:rPr>
          <w:sz w:val="24"/>
          <w:szCs w:val="24"/>
        </w:rPr>
        <w:t xml:space="preserve">                                                                                                        для детей с родителя</w:t>
      </w:r>
      <w:r>
        <w:rPr>
          <w:sz w:val="24"/>
          <w:szCs w:val="24"/>
        </w:rPr>
        <w:t>ми РБ</w:t>
      </w:r>
    </w:p>
    <w:p w:rsidR="00495E4E" w:rsidRDefault="009E4BE0">
      <w:pPr>
        <w:jc w:val="right"/>
        <w:rPr>
          <w:sz w:val="24"/>
          <w:szCs w:val="24"/>
        </w:rPr>
      </w:pPr>
      <w:r>
        <w:rPr>
          <w:sz w:val="24"/>
          <w:szCs w:val="24"/>
        </w:rPr>
        <w:t xml:space="preserve">                                                                                                 </w:t>
      </w:r>
    </w:p>
    <w:p w:rsidR="00495E4E" w:rsidRDefault="009E4BE0">
      <w:pPr>
        <w:jc w:val="right"/>
        <w:rPr>
          <w:sz w:val="24"/>
          <w:szCs w:val="24"/>
          <w:u w:val="single"/>
        </w:rPr>
      </w:pPr>
      <w:r>
        <w:rPr>
          <w:sz w:val="24"/>
          <w:szCs w:val="24"/>
        </w:rPr>
        <w:t xml:space="preserve">                                                                                                        _______________</w:t>
      </w:r>
      <w:proofErr w:type="spellStart"/>
      <w:r>
        <w:rPr>
          <w:sz w:val="24"/>
          <w:szCs w:val="24"/>
        </w:rPr>
        <w:t>А.Н.Бадамшина</w:t>
      </w:r>
      <w:proofErr w:type="spellEnd"/>
    </w:p>
    <w:p w:rsidR="00495E4E" w:rsidRDefault="009E4BE0">
      <w:pPr>
        <w:jc w:val="right"/>
        <w:rPr>
          <w:sz w:val="24"/>
          <w:szCs w:val="24"/>
        </w:rPr>
      </w:pPr>
      <w:r>
        <w:rPr>
          <w:sz w:val="24"/>
          <w:szCs w:val="24"/>
          <w:u w:val="single"/>
        </w:rPr>
        <w:t xml:space="preserve">                   </w:t>
      </w:r>
      <w:r>
        <w:rPr>
          <w:sz w:val="24"/>
          <w:szCs w:val="24"/>
          <w:u w:val="single"/>
        </w:rPr>
        <w:t xml:space="preserve">      </w:t>
      </w:r>
      <w:r>
        <w:rPr>
          <w:sz w:val="24"/>
          <w:szCs w:val="24"/>
        </w:rPr>
        <w:t xml:space="preserve">                                                                                                                                                                     </w:t>
      </w:r>
    </w:p>
    <w:p w:rsidR="00495E4E" w:rsidRDefault="009E4BE0">
      <w:pPr>
        <w:jc w:val="right"/>
        <w:rPr>
          <w:sz w:val="24"/>
          <w:szCs w:val="24"/>
        </w:rPr>
      </w:pPr>
      <w:r>
        <w:rPr>
          <w:sz w:val="24"/>
          <w:szCs w:val="24"/>
        </w:rPr>
        <w:t xml:space="preserve">                                                                                    </w:t>
      </w:r>
      <w:r>
        <w:rPr>
          <w:sz w:val="24"/>
          <w:szCs w:val="24"/>
        </w:rPr>
        <w:t xml:space="preserve">                    «02» сентября  2022 г.</w:t>
      </w:r>
    </w:p>
    <w:p w:rsidR="00495E4E" w:rsidRDefault="00495E4E">
      <w:pPr>
        <w:keepNext/>
        <w:jc w:val="right"/>
        <w:rPr>
          <w:b/>
          <w:sz w:val="22"/>
          <w:szCs w:val="22"/>
        </w:rPr>
      </w:pPr>
    </w:p>
    <w:p w:rsidR="00495E4E" w:rsidRDefault="00495E4E">
      <w:pPr>
        <w:keepNext/>
        <w:spacing w:line="360" w:lineRule="auto"/>
        <w:jc w:val="center"/>
        <w:rPr>
          <w:b/>
          <w:sz w:val="22"/>
          <w:szCs w:val="22"/>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495E4E">
      <w:pPr>
        <w:keepNext/>
        <w:ind w:right="34"/>
        <w:jc w:val="center"/>
        <w:rPr>
          <w:b/>
          <w:spacing w:val="6"/>
          <w:sz w:val="28"/>
          <w:szCs w:val="28"/>
        </w:rPr>
      </w:pPr>
    </w:p>
    <w:p w:rsidR="00495E4E" w:rsidRDefault="009E4BE0">
      <w:pPr>
        <w:jc w:val="center"/>
        <w:rPr>
          <w:b/>
          <w:sz w:val="28"/>
          <w:szCs w:val="28"/>
        </w:rPr>
      </w:pPr>
      <w:r>
        <w:rPr>
          <w:b/>
          <w:sz w:val="28"/>
          <w:szCs w:val="28"/>
        </w:rPr>
        <w:t xml:space="preserve">Документация </w:t>
      </w:r>
    </w:p>
    <w:p w:rsidR="00495E4E" w:rsidRDefault="009E4BE0">
      <w:pPr>
        <w:jc w:val="center"/>
        <w:rPr>
          <w:b/>
          <w:sz w:val="28"/>
          <w:szCs w:val="28"/>
        </w:rPr>
      </w:pPr>
      <w:r>
        <w:rPr>
          <w:b/>
          <w:sz w:val="28"/>
          <w:szCs w:val="28"/>
        </w:rPr>
        <w:t>об аукционе в электронной форме на поставку говяжьего мяса</w:t>
      </w: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495E4E">
      <w:pPr>
        <w:keepNext/>
        <w:rPr>
          <w:spacing w:val="-2"/>
          <w:kern w:val="2"/>
          <w:sz w:val="28"/>
          <w:szCs w:val="28"/>
        </w:rPr>
      </w:pPr>
    </w:p>
    <w:p w:rsidR="00495E4E" w:rsidRDefault="00495E4E">
      <w:pPr>
        <w:keepNext/>
        <w:jc w:val="center"/>
        <w:rPr>
          <w:spacing w:val="-2"/>
          <w:kern w:val="2"/>
          <w:sz w:val="28"/>
          <w:szCs w:val="28"/>
        </w:rPr>
      </w:pPr>
    </w:p>
    <w:p w:rsidR="00495E4E" w:rsidRDefault="009E4BE0">
      <w:pPr>
        <w:keepNext/>
        <w:jc w:val="center"/>
        <w:rPr>
          <w:spacing w:val="-2"/>
          <w:kern w:val="2"/>
          <w:sz w:val="28"/>
          <w:szCs w:val="28"/>
        </w:rPr>
      </w:pPr>
      <w:r>
        <w:rPr>
          <w:spacing w:val="-2"/>
          <w:kern w:val="2"/>
          <w:sz w:val="28"/>
          <w:szCs w:val="28"/>
        </w:rPr>
        <w:t>2022 г.</w:t>
      </w:r>
    </w:p>
    <w:p w:rsidR="00495E4E" w:rsidRDefault="00495E4E">
      <w:pPr>
        <w:keepNext/>
        <w:jc w:val="center"/>
        <w:rPr>
          <w:spacing w:val="-2"/>
          <w:kern w:val="2"/>
          <w:sz w:val="28"/>
          <w:szCs w:val="28"/>
        </w:rPr>
      </w:pPr>
    </w:p>
    <w:p w:rsidR="00495E4E" w:rsidRDefault="00495E4E">
      <w:pPr>
        <w:keepNext/>
        <w:jc w:val="center"/>
        <w:rPr>
          <w:spacing w:val="-2"/>
          <w:kern w:val="2"/>
          <w:sz w:val="28"/>
          <w:szCs w:val="28"/>
        </w:rPr>
      </w:pPr>
    </w:p>
    <w:p w:rsidR="00495E4E" w:rsidRDefault="009E4BE0">
      <w:pPr>
        <w:rPr>
          <w:b/>
          <w:color w:val="000000"/>
          <w:spacing w:val="-2"/>
          <w:kern w:val="2"/>
          <w:sz w:val="24"/>
          <w:szCs w:val="24"/>
        </w:rPr>
      </w:pPr>
      <w:r>
        <w:rPr>
          <w:b/>
          <w:color w:val="000000"/>
          <w:spacing w:val="-2"/>
          <w:kern w:val="2"/>
          <w:sz w:val="24"/>
          <w:szCs w:val="24"/>
        </w:rPr>
        <w:br w:type="page"/>
      </w:r>
    </w:p>
    <w:p w:rsidR="00495E4E" w:rsidRDefault="009E4BE0">
      <w:pPr>
        <w:jc w:val="center"/>
        <w:rPr>
          <w:rFonts w:ascii="Arial" w:hAnsi="Arial" w:cs="Arial"/>
          <w:b/>
          <w:color w:val="000000"/>
          <w:spacing w:val="-2"/>
          <w:kern w:val="2"/>
          <w:sz w:val="28"/>
          <w:szCs w:val="28"/>
        </w:rPr>
      </w:pPr>
      <w:r>
        <w:rPr>
          <w:b/>
          <w:color w:val="000000"/>
          <w:spacing w:val="-2"/>
          <w:kern w:val="2"/>
          <w:sz w:val="28"/>
          <w:szCs w:val="28"/>
        </w:rPr>
        <w:lastRenderedPageBreak/>
        <w:t>Содержание документации об аукционе</w:t>
      </w:r>
    </w:p>
    <w:p w:rsidR="00495E4E" w:rsidRDefault="00495E4E">
      <w:pPr>
        <w:keepNext/>
        <w:spacing w:line="300" w:lineRule="exact"/>
        <w:jc w:val="center"/>
        <w:rPr>
          <w:sz w:val="22"/>
          <w:szCs w:val="22"/>
        </w:rPr>
      </w:pPr>
    </w:p>
    <w:p w:rsidR="00495E4E" w:rsidRDefault="009E4BE0">
      <w:pPr>
        <w:tabs>
          <w:tab w:val="left" w:pos="1440"/>
          <w:tab w:val="right" w:leader="dot" w:pos="9923"/>
        </w:tabs>
        <w:spacing w:before="100"/>
        <w:rPr>
          <w:b/>
          <w:color w:val="000000" w:themeColor="text1"/>
          <w:sz w:val="22"/>
          <w:szCs w:val="22"/>
        </w:rPr>
      </w:pPr>
      <w:r>
        <w:rPr>
          <w:color w:val="000000" w:themeColor="text1"/>
          <w:sz w:val="22"/>
          <w:szCs w:val="22"/>
        </w:rPr>
        <w:fldChar w:fldCharType="begin"/>
      </w:r>
      <w:r>
        <w:rPr>
          <w:b/>
          <w:bCs/>
          <w:caps/>
          <w:color w:val="000000" w:themeColor="text1"/>
          <w:sz w:val="22"/>
          <w:szCs w:val="22"/>
        </w:rPr>
        <w:instrText>TOC \z \o "1-3" \u \h</w:instrText>
      </w:r>
      <w:r>
        <w:rPr>
          <w:b/>
          <w:bCs/>
          <w:caps/>
          <w:color w:val="000000" w:themeColor="text1"/>
          <w:sz w:val="22"/>
          <w:szCs w:val="22"/>
        </w:rPr>
        <w:fldChar w:fldCharType="separate"/>
      </w:r>
      <w:r>
        <w:rPr>
          <w:b/>
          <w:bCs/>
          <w:caps/>
          <w:color w:val="000000" w:themeColor="text1"/>
          <w:sz w:val="22"/>
          <w:szCs w:val="22"/>
        </w:rPr>
        <w:t>РАЗДЕЛ 1. Общие положения</w:t>
      </w:r>
    </w:p>
    <w:p w:rsidR="00495E4E" w:rsidRDefault="009E4BE0">
      <w:pPr>
        <w:tabs>
          <w:tab w:val="left" w:pos="1440"/>
          <w:tab w:val="right" w:leader="dot" w:pos="9923"/>
        </w:tabs>
        <w:spacing w:before="100"/>
        <w:rPr>
          <w:b/>
          <w:bCs/>
          <w:caps/>
          <w:color w:val="000000" w:themeColor="text1"/>
          <w:sz w:val="22"/>
          <w:szCs w:val="22"/>
        </w:rPr>
      </w:pPr>
      <w:r>
        <w:rPr>
          <w:b/>
          <w:bCs/>
          <w:caps/>
          <w:color w:val="000000" w:themeColor="text1"/>
          <w:sz w:val="22"/>
          <w:szCs w:val="22"/>
        </w:rPr>
        <w:t xml:space="preserve">РАЗДЕЛ 2. Информационная карта </w:t>
      </w:r>
    </w:p>
    <w:p w:rsidR="00495E4E" w:rsidRDefault="009E4BE0">
      <w:pPr>
        <w:tabs>
          <w:tab w:val="left" w:pos="1440"/>
          <w:tab w:val="right" w:leader="dot" w:pos="9923"/>
        </w:tabs>
        <w:spacing w:before="100"/>
        <w:rPr>
          <w:b/>
          <w:color w:val="000000" w:themeColor="text1"/>
          <w:sz w:val="22"/>
          <w:szCs w:val="22"/>
        </w:rPr>
      </w:pPr>
      <w:r>
        <w:rPr>
          <w:b/>
          <w:color w:val="000000" w:themeColor="text1"/>
          <w:sz w:val="22"/>
          <w:szCs w:val="22"/>
        </w:rPr>
        <w:t xml:space="preserve">РАЗДЕЛ 3. ОПИСАНИЕ ПРЕДМЕТА ЗАКУПКИ </w:t>
      </w:r>
    </w:p>
    <w:p w:rsidR="00495E4E" w:rsidRDefault="009E4BE0">
      <w:pPr>
        <w:tabs>
          <w:tab w:val="left" w:pos="1440"/>
          <w:tab w:val="right" w:leader="dot" w:pos="9923"/>
        </w:tabs>
        <w:spacing w:before="100"/>
        <w:rPr>
          <w:b/>
          <w:color w:val="000000" w:themeColor="text1"/>
          <w:sz w:val="22"/>
          <w:szCs w:val="22"/>
        </w:rPr>
      </w:pPr>
      <w:r>
        <w:rPr>
          <w:b/>
          <w:color w:val="000000" w:themeColor="text1"/>
          <w:sz w:val="22"/>
          <w:szCs w:val="22"/>
        </w:rPr>
        <w:t xml:space="preserve">РАЗДЕЛ 4. ПРОЕКТ ДОГОВОРА </w:t>
      </w:r>
    </w:p>
    <w:p w:rsidR="00495E4E" w:rsidRDefault="009E4BE0">
      <w:pPr>
        <w:tabs>
          <w:tab w:val="left" w:pos="1440"/>
          <w:tab w:val="right" w:leader="dot" w:pos="9923"/>
          <w:tab w:val="right" w:leader="dot" w:pos="10064"/>
        </w:tabs>
        <w:spacing w:before="100"/>
        <w:rPr>
          <w:b/>
          <w:bCs/>
          <w:caps/>
          <w:color w:val="000000" w:themeColor="text1"/>
          <w:sz w:val="22"/>
          <w:szCs w:val="22"/>
          <w:u w:val="single"/>
        </w:rPr>
      </w:pPr>
      <w:r>
        <w:rPr>
          <w:b/>
          <w:bCs/>
          <w:caps/>
          <w:color w:val="000000" w:themeColor="text1"/>
          <w:sz w:val="22"/>
          <w:szCs w:val="22"/>
        </w:rPr>
        <w:t>РАЗДЕЛ 5. обоснование начальной (максимальной) цены договора. Сведения о начальной (максимальной) цене договора, о начальной (максимальной) цене единицы каждого</w:t>
      </w:r>
      <w:r>
        <w:rPr>
          <w:b/>
          <w:bCs/>
          <w:caps/>
          <w:color w:val="000000" w:themeColor="text1"/>
          <w:sz w:val="22"/>
          <w:szCs w:val="22"/>
        </w:rPr>
        <w:t xml:space="preserve"> товара, работы, услуги, являющихся предметом закупки</w:t>
      </w:r>
    </w:p>
    <w:p w:rsidR="00495E4E" w:rsidRDefault="009E4BE0">
      <w:pPr>
        <w:jc w:val="both"/>
        <w:rPr>
          <w:b/>
          <w:sz w:val="22"/>
          <w:szCs w:val="22"/>
        </w:rPr>
      </w:pPr>
      <w:r>
        <w:rPr>
          <w:b/>
          <w:color w:val="000000" w:themeColor="text1"/>
          <w:sz w:val="22"/>
          <w:szCs w:val="22"/>
        </w:rPr>
        <w:fldChar w:fldCharType="end"/>
      </w:r>
      <w:r>
        <w:rPr>
          <w:b/>
          <w:sz w:val="22"/>
          <w:szCs w:val="22"/>
        </w:rPr>
        <w:t xml:space="preserve"> </w:t>
      </w:r>
    </w:p>
    <w:p w:rsidR="00495E4E" w:rsidRDefault="009E4BE0">
      <w:pPr>
        <w:jc w:val="both"/>
        <w:rPr>
          <w:b/>
          <w:bCs/>
          <w:i/>
          <w:sz w:val="22"/>
          <w:szCs w:val="22"/>
        </w:rPr>
      </w:pPr>
      <w:r>
        <w:rPr>
          <w:b/>
          <w:sz w:val="22"/>
          <w:szCs w:val="22"/>
        </w:rPr>
        <w:t xml:space="preserve">Приложение № 1 – </w:t>
      </w:r>
      <w:r>
        <w:rPr>
          <w:b/>
          <w:bCs/>
          <w:i/>
          <w:sz w:val="22"/>
          <w:szCs w:val="22"/>
        </w:rPr>
        <w:t>Заявка на участие в аукционе в электронной форме (форма)</w:t>
      </w:r>
    </w:p>
    <w:p w:rsidR="00495E4E" w:rsidRDefault="009E4BE0">
      <w:pPr>
        <w:jc w:val="both"/>
        <w:rPr>
          <w:b/>
          <w:i/>
          <w:sz w:val="22"/>
          <w:szCs w:val="22"/>
        </w:rPr>
      </w:pPr>
      <w:r>
        <w:rPr>
          <w:b/>
          <w:sz w:val="22"/>
          <w:szCs w:val="22"/>
        </w:rPr>
        <w:t xml:space="preserve">Приложение № 2 – </w:t>
      </w:r>
      <w:r>
        <w:rPr>
          <w:b/>
          <w:i/>
          <w:sz w:val="22"/>
          <w:szCs w:val="22"/>
        </w:rPr>
        <w:t>Анкета участника закупки</w:t>
      </w:r>
    </w:p>
    <w:p w:rsidR="00495E4E" w:rsidRDefault="009E4BE0">
      <w:pPr>
        <w:ind w:left="1985" w:hanging="1985"/>
        <w:rPr>
          <w:b/>
          <w:i/>
          <w:sz w:val="22"/>
          <w:szCs w:val="22"/>
        </w:rPr>
      </w:pPr>
      <w:r>
        <w:rPr>
          <w:b/>
          <w:sz w:val="22"/>
          <w:szCs w:val="22"/>
        </w:rPr>
        <w:t xml:space="preserve">Приложение № 3 – </w:t>
      </w:r>
      <w:r>
        <w:rPr>
          <w:b/>
          <w:i/>
          <w:sz w:val="22"/>
          <w:szCs w:val="22"/>
        </w:rPr>
        <w:t>Форма доверенности на уполномоченное лицо, имеющее право подписи</w:t>
      </w:r>
      <w:r>
        <w:rPr>
          <w:b/>
          <w:i/>
          <w:sz w:val="22"/>
          <w:szCs w:val="22"/>
        </w:rPr>
        <w:t xml:space="preserve">     документов организации-участника закупки</w:t>
      </w:r>
    </w:p>
    <w:p w:rsidR="00495E4E" w:rsidRDefault="009E4BE0">
      <w:pPr>
        <w:ind w:left="1985" w:hanging="1985"/>
        <w:rPr>
          <w:b/>
          <w:i/>
          <w:sz w:val="22"/>
          <w:szCs w:val="22"/>
        </w:rPr>
      </w:pPr>
      <w:r>
        <w:rPr>
          <w:b/>
          <w:sz w:val="22"/>
          <w:szCs w:val="22"/>
        </w:rPr>
        <w:t>Приложение № 4 – Ф</w:t>
      </w:r>
      <w:r>
        <w:rPr>
          <w:b/>
          <w:i/>
          <w:sz w:val="22"/>
          <w:szCs w:val="22"/>
        </w:rPr>
        <w:t>орма согласия участника процедуры закупки – физического лица - на обработку персональных данных</w:t>
      </w:r>
    </w:p>
    <w:p w:rsidR="00495E4E" w:rsidRDefault="00495E4E">
      <w:pPr>
        <w:rPr>
          <w:rFonts w:ascii="Arial" w:hAnsi="Arial" w:cs="Arial"/>
          <w:b/>
          <w:color w:val="0000FF"/>
          <w:sz w:val="24"/>
          <w:szCs w:val="24"/>
        </w:rPr>
      </w:pPr>
    </w:p>
    <w:p w:rsidR="00495E4E" w:rsidRDefault="009E4BE0">
      <w:pPr>
        <w:rPr>
          <w:b/>
          <w:sz w:val="22"/>
          <w:szCs w:val="22"/>
        </w:rPr>
      </w:pPr>
      <w:r>
        <w:br w:type="page"/>
      </w:r>
      <w:r>
        <w:lastRenderedPageBreak/>
        <w:t xml:space="preserve"> </w:t>
      </w:r>
    </w:p>
    <w:p w:rsidR="00495E4E" w:rsidRDefault="009E4BE0">
      <w:pPr>
        <w:keepNext/>
        <w:tabs>
          <w:tab w:val="right" w:leader="dot" w:pos="9923"/>
        </w:tabs>
        <w:spacing w:line="360" w:lineRule="auto"/>
        <w:jc w:val="center"/>
        <w:rPr>
          <w:b/>
          <w:sz w:val="24"/>
          <w:szCs w:val="22"/>
        </w:rPr>
      </w:pPr>
      <w:r>
        <w:rPr>
          <w:b/>
          <w:sz w:val="24"/>
          <w:szCs w:val="22"/>
        </w:rPr>
        <w:t>РАЗДЕЛ 1. ОБЩИЕ ПОЛОЖЕНИЯ</w:t>
      </w:r>
    </w:p>
    <w:p w:rsidR="00495E4E" w:rsidRDefault="009E4BE0">
      <w:pPr>
        <w:ind w:firstLine="284"/>
        <w:jc w:val="both"/>
        <w:rPr>
          <w:sz w:val="24"/>
          <w:szCs w:val="24"/>
        </w:rPr>
      </w:pPr>
      <w:bookmarkStart w:id="0" w:name="_Ref119427085"/>
      <w:proofErr w:type="gramStart"/>
      <w:r>
        <w:rPr>
          <w:sz w:val="24"/>
          <w:szCs w:val="24"/>
        </w:rPr>
        <w:t xml:space="preserve">Настоящая документация об аукционе в электронной форме подготовлена в соответствии с </w:t>
      </w:r>
      <w:bookmarkEnd w:id="0"/>
      <w:r>
        <w:rPr>
          <w:sz w:val="24"/>
          <w:szCs w:val="24"/>
        </w:rPr>
        <w:t>Федеральным законом от 18 июля 2011 г. № 223-ФЗ «О закупках товаров, работ, услуг отдельными видами юридических лиц» (далее – Закон № 223-ФЗ), Гражданским кодексом Российс</w:t>
      </w:r>
      <w:r>
        <w:rPr>
          <w:sz w:val="24"/>
          <w:szCs w:val="24"/>
        </w:rPr>
        <w:t>кой Федерации, Федеральным законом от 26 июля 2006 г. № 135-ФЗ «О защите конкуренции», Федеральным законом от 25 декабря 2008 г. №273-ФЗ «О противодействии коррупции», положением о закупке</w:t>
      </w:r>
      <w:proofErr w:type="gramEnd"/>
      <w:r>
        <w:rPr>
          <w:sz w:val="24"/>
          <w:szCs w:val="24"/>
        </w:rPr>
        <w:t xml:space="preserve"> товаров, услуг </w:t>
      </w:r>
      <w:bookmarkStart w:id="1" w:name="_Toc123405453"/>
      <w:bookmarkStart w:id="2" w:name="_Ref193979581"/>
      <w:bookmarkStart w:id="3" w:name="_Ref193979557"/>
      <w:r>
        <w:rPr>
          <w:sz w:val="24"/>
          <w:szCs w:val="24"/>
        </w:rPr>
        <w:t>Государственного автономного учреждения здравоохране</w:t>
      </w:r>
      <w:r>
        <w:rPr>
          <w:sz w:val="24"/>
          <w:szCs w:val="24"/>
        </w:rPr>
        <w:t xml:space="preserve">ния </w:t>
      </w:r>
      <w:proofErr w:type="spellStart"/>
      <w:r>
        <w:rPr>
          <w:sz w:val="24"/>
          <w:szCs w:val="24"/>
        </w:rPr>
        <w:t>Мечетлинский</w:t>
      </w:r>
      <w:proofErr w:type="spellEnd"/>
      <w:r>
        <w:rPr>
          <w:sz w:val="24"/>
          <w:szCs w:val="24"/>
        </w:rPr>
        <w:t xml:space="preserve"> санаторий для детей с родителями Республики Башкортостан.</w:t>
      </w:r>
    </w:p>
    <w:bookmarkEnd w:id="1"/>
    <w:bookmarkEnd w:id="2"/>
    <w:bookmarkEnd w:id="3"/>
    <w:p w:rsidR="00495E4E" w:rsidRDefault="009E4BE0">
      <w:pPr>
        <w:tabs>
          <w:tab w:val="left" w:pos="540"/>
          <w:tab w:val="left" w:pos="900"/>
        </w:tabs>
        <w:ind w:firstLine="567"/>
        <w:jc w:val="both"/>
        <w:rPr>
          <w:sz w:val="24"/>
          <w:szCs w:val="24"/>
        </w:rPr>
      </w:pPr>
      <w:r>
        <w:rPr>
          <w:sz w:val="24"/>
          <w:szCs w:val="24"/>
        </w:rPr>
        <w:t xml:space="preserve">Настоящий аукцион в электронной форме (далее – аукцион) проводится на сайте </w:t>
      </w:r>
      <w:hyperlink r:id="rId9" w:history="1">
        <w:r>
          <w:rPr>
            <w:rStyle w:val="a8"/>
            <w:b/>
            <w:sz w:val="24"/>
            <w:szCs w:val="24"/>
          </w:rPr>
          <w:t>https://etp-region.ru</w:t>
        </w:r>
      </w:hyperlink>
      <w:r>
        <w:rPr>
          <w:sz w:val="24"/>
          <w:szCs w:val="24"/>
        </w:rPr>
        <w:t xml:space="preserve">, полная информация о котором указана </w:t>
      </w:r>
      <w:r>
        <w:rPr>
          <w:b/>
          <w:i/>
          <w:sz w:val="24"/>
          <w:szCs w:val="24"/>
        </w:rPr>
        <w:t>в извеще</w:t>
      </w:r>
      <w:r>
        <w:rPr>
          <w:b/>
          <w:i/>
          <w:sz w:val="24"/>
          <w:szCs w:val="24"/>
        </w:rPr>
        <w:t xml:space="preserve">нии и документации о закупке. </w:t>
      </w:r>
      <w:r>
        <w:rPr>
          <w:snapToGrid w:val="0"/>
          <w:sz w:val="24"/>
          <w:szCs w:val="24"/>
        </w:rPr>
        <w:t xml:space="preserve">Настоящая процедура проводится в соответствии с регламентом и с использованием функционала ЭП. </w:t>
      </w:r>
      <w:proofErr w:type="gramStart"/>
      <w:r>
        <w:rPr>
          <w:sz w:val="24"/>
          <w:szCs w:val="24"/>
        </w:rPr>
        <w:t>В закупке могут принять участие любые юридические лица или несколько юридических лиц, выступающих на стороне одного участника закуп</w:t>
      </w:r>
      <w:r>
        <w:rPr>
          <w:sz w:val="24"/>
          <w:szCs w:val="24"/>
        </w:rPr>
        <w:t>ки, независимо от организационно-правовой формы, формы собственности, места нахождения и места происхождения капитала либо любые физические лица или несколько физических лиц, выступающих на стороне одного участника закупки, в том числе индивидуальные предп</w:t>
      </w:r>
      <w:r>
        <w:rPr>
          <w:sz w:val="24"/>
          <w:szCs w:val="24"/>
        </w:rPr>
        <w:t>риниматели или несколько индивидуальных предпринимателей, выступающих на стороне одного участника, которые соответствуют</w:t>
      </w:r>
      <w:proofErr w:type="gramEnd"/>
      <w:r>
        <w:rPr>
          <w:sz w:val="24"/>
          <w:szCs w:val="24"/>
        </w:rPr>
        <w:t xml:space="preserve"> требованиям, установленным Заказчиком в документации о закупке.</w:t>
      </w:r>
    </w:p>
    <w:p w:rsidR="00495E4E" w:rsidRDefault="009E4BE0">
      <w:pPr>
        <w:ind w:firstLine="567"/>
        <w:jc w:val="both"/>
        <w:rPr>
          <w:sz w:val="24"/>
          <w:szCs w:val="24"/>
        </w:rPr>
      </w:pPr>
      <w:r>
        <w:rPr>
          <w:sz w:val="24"/>
          <w:szCs w:val="24"/>
        </w:rPr>
        <w:t xml:space="preserve">На официальном сайте </w:t>
      </w:r>
      <w:hyperlink r:id="rId10" w:history="1">
        <w:r>
          <w:rPr>
            <w:rStyle w:val="a8"/>
            <w:sz w:val="24"/>
            <w:szCs w:val="24"/>
            <w:lang w:val="en-US"/>
          </w:rPr>
          <w:t>www</w:t>
        </w:r>
        <w:r>
          <w:rPr>
            <w:rStyle w:val="a8"/>
            <w:sz w:val="24"/>
            <w:szCs w:val="24"/>
          </w:rPr>
          <w:t>.</w:t>
        </w:r>
        <w:r>
          <w:rPr>
            <w:rStyle w:val="a8"/>
            <w:sz w:val="24"/>
            <w:szCs w:val="24"/>
            <w:lang w:val="en-US"/>
          </w:rPr>
          <w:t>zakupki</w:t>
        </w:r>
        <w:r>
          <w:rPr>
            <w:rStyle w:val="a8"/>
            <w:sz w:val="24"/>
            <w:szCs w:val="24"/>
          </w:rPr>
          <w:t>.</w:t>
        </w:r>
        <w:r>
          <w:rPr>
            <w:rStyle w:val="a8"/>
            <w:sz w:val="24"/>
            <w:szCs w:val="24"/>
            <w:lang w:val="en-US"/>
          </w:rPr>
          <w:t>gov</w:t>
        </w:r>
        <w:r>
          <w:rPr>
            <w:rStyle w:val="a8"/>
            <w:sz w:val="24"/>
            <w:szCs w:val="24"/>
          </w:rPr>
          <w:t>.</w:t>
        </w:r>
        <w:r>
          <w:rPr>
            <w:rStyle w:val="a8"/>
            <w:sz w:val="24"/>
            <w:szCs w:val="24"/>
            <w:lang w:val="en-US"/>
          </w:rPr>
          <w:t>ru</w:t>
        </w:r>
      </w:hyperlink>
      <w:r>
        <w:rPr>
          <w:rStyle w:val="a8"/>
          <w:sz w:val="24"/>
          <w:szCs w:val="24"/>
        </w:rPr>
        <w:t xml:space="preserve">  и</w:t>
      </w:r>
      <w:r>
        <w:rPr>
          <w:sz w:val="24"/>
          <w:szCs w:val="24"/>
        </w:rPr>
        <w:t xml:space="preserve"> сайте </w:t>
      </w:r>
      <w:hyperlink r:id="rId11" w:history="1">
        <w:r>
          <w:rPr>
            <w:rStyle w:val="a8"/>
            <w:sz w:val="24"/>
            <w:szCs w:val="24"/>
          </w:rPr>
          <w:t>https://etp-region.ru</w:t>
        </w:r>
      </w:hyperlink>
      <w:r>
        <w:rPr>
          <w:sz w:val="24"/>
          <w:szCs w:val="24"/>
        </w:rPr>
        <w:t xml:space="preserve"> будет размещено извещение, документация </w:t>
      </w:r>
      <w:proofErr w:type="gramStart"/>
      <w:r>
        <w:rPr>
          <w:sz w:val="24"/>
          <w:szCs w:val="24"/>
        </w:rPr>
        <w:t>об</w:t>
      </w:r>
      <w:proofErr w:type="gramEnd"/>
      <w:r>
        <w:rPr>
          <w:sz w:val="24"/>
          <w:szCs w:val="24"/>
        </w:rPr>
        <w:t xml:space="preserve"> проведении аукциона и проект договора.</w:t>
      </w:r>
    </w:p>
    <w:p w:rsidR="00495E4E" w:rsidRDefault="009E4BE0">
      <w:pPr>
        <w:ind w:firstLine="567"/>
        <w:jc w:val="both"/>
        <w:rPr>
          <w:sz w:val="24"/>
          <w:szCs w:val="24"/>
        </w:rPr>
      </w:pPr>
      <w:r>
        <w:rPr>
          <w:sz w:val="24"/>
          <w:szCs w:val="24"/>
        </w:rPr>
        <w:t>На указанных сайтах будут публиковаться все разъяснения, касающиеся настоящей закупочной докум</w:t>
      </w:r>
      <w:r>
        <w:rPr>
          <w:sz w:val="24"/>
          <w:szCs w:val="24"/>
        </w:rPr>
        <w:t>ентации, а также все изменения или дополнения в закупочную документацию по данному аукциону, в случае возникновения таковых.</w:t>
      </w:r>
    </w:p>
    <w:p w:rsidR="00495E4E" w:rsidRDefault="009E4BE0">
      <w:pPr>
        <w:ind w:firstLine="567"/>
        <w:jc w:val="both"/>
        <w:rPr>
          <w:sz w:val="24"/>
          <w:szCs w:val="24"/>
        </w:rPr>
      </w:pPr>
      <w:r>
        <w:rPr>
          <w:sz w:val="24"/>
          <w:szCs w:val="24"/>
        </w:rPr>
        <w:t>Участники закупки должны самостоятельно отслеживать изменения извещения и документации о закупке. Заказчик не несет ответственность за несовременное получение участником закупки информации об изменениях условий проведения аукциона, размещенной в единой инф</w:t>
      </w:r>
      <w:r>
        <w:rPr>
          <w:sz w:val="24"/>
          <w:szCs w:val="24"/>
        </w:rPr>
        <w:t xml:space="preserve">ормационной системе и на электронной площадке. </w:t>
      </w:r>
    </w:p>
    <w:p w:rsidR="00495E4E" w:rsidRDefault="009E4BE0">
      <w:pPr>
        <w:ind w:firstLine="567"/>
        <w:jc w:val="both"/>
        <w:rPr>
          <w:sz w:val="24"/>
          <w:szCs w:val="24"/>
        </w:rPr>
      </w:pPr>
      <w:r>
        <w:rPr>
          <w:sz w:val="24"/>
          <w:szCs w:val="24"/>
        </w:rPr>
        <w:t>Закупочная документация аукциона доступна для ознакомления в единой информационной системе без взимания платы.</w:t>
      </w:r>
    </w:p>
    <w:p w:rsidR="00495E4E" w:rsidRDefault="009E4BE0">
      <w:pPr>
        <w:keepNext/>
        <w:tabs>
          <w:tab w:val="right" w:leader="dot" w:pos="9923"/>
        </w:tabs>
        <w:spacing w:line="360" w:lineRule="auto"/>
        <w:jc w:val="both"/>
        <w:rPr>
          <w:sz w:val="24"/>
          <w:szCs w:val="24"/>
        </w:rPr>
      </w:pPr>
      <w:r>
        <w:rPr>
          <w:sz w:val="24"/>
          <w:szCs w:val="24"/>
        </w:rPr>
        <w:br w:type="page"/>
      </w:r>
    </w:p>
    <w:p w:rsidR="00495E4E" w:rsidRDefault="009E4BE0">
      <w:pPr>
        <w:keepNext/>
        <w:tabs>
          <w:tab w:val="right" w:leader="dot" w:pos="9923"/>
        </w:tabs>
        <w:spacing w:line="360" w:lineRule="auto"/>
        <w:jc w:val="center"/>
        <w:rPr>
          <w:b/>
          <w:color w:val="0000FF"/>
          <w:sz w:val="24"/>
          <w:szCs w:val="22"/>
        </w:rPr>
      </w:pPr>
      <w:r>
        <w:rPr>
          <w:b/>
          <w:sz w:val="24"/>
          <w:szCs w:val="22"/>
        </w:rPr>
        <w:lastRenderedPageBreak/>
        <w:t xml:space="preserve">РАЗДЕЛ 2. ИНФОРМАЦИОННАЯ КАРТА </w:t>
      </w:r>
    </w:p>
    <w:tbl>
      <w:tblPr>
        <w:tblW w:w="1037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1" w:type="dxa"/>
        </w:tblCellMar>
        <w:tblLook w:val="04A0" w:firstRow="1" w:lastRow="0" w:firstColumn="1" w:lastColumn="0" w:noHBand="0" w:noVBand="1"/>
      </w:tblPr>
      <w:tblGrid>
        <w:gridCol w:w="493"/>
        <w:gridCol w:w="3733"/>
        <w:gridCol w:w="6148"/>
      </w:tblGrid>
      <w:tr w:rsidR="00495E4E">
        <w:trPr>
          <w:trHeight w:val="139"/>
        </w:trPr>
        <w:tc>
          <w:tcPr>
            <w:tcW w:w="493" w:type="dxa"/>
            <w:shd w:val="clear" w:color="auto" w:fill="auto"/>
          </w:tcPr>
          <w:p w:rsidR="00495E4E" w:rsidRDefault="009E4BE0">
            <w:pPr>
              <w:widowControl w:val="0"/>
              <w:tabs>
                <w:tab w:val="left" w:pos="182"/>
                <w:tab w:val="left" w:pos="546"/>
              </w:tabs>
              <w:jc w:val="center"/>
              <w:rPr>
                <w:sz w:val="22"/>
                <w:szCs w:val="22"/>
              </w:rPr>
            </w:pPr>
            <w:r>
              <w:rPr>
                <w:sz w:val="22"/>
                <w:szCs w:val="22"/>
              </w:rPr>
              <w:t>№</w:t>
            </w:r>
          </w:p>
        </w:tc>
        <w:tc>
          <w:tcPr>
            <w:tcW w:w="3733" w:type="dxa"/>
            <w:shd w:val="clear" w:color="auto" w:fill="auto"/>
          </w:tcPr>
          <w:p w:rsidR="00495E4E" w:rsidRDefault="009E4BE0">
            <w:pPr>
              <w:widowControl w:val="0"/>
              <w:tabs>
                <w:tab w:val="left" w:pos="1276"/>
              </w:tabs>
              <w:rPr>
                <w:sz w:val="22"/>
                <w:szCs w:val="22"/>
              </w:rPr>
            </w:pPr>
            <w:r>
              <w:rPr>
                <w:sz w:val="22"/>
                <w:szCs w:val="22"/>
              </w:rPr>
              <w:t>Описание</w:t>
            </w:r>
          </w:p>
        </w:tc>
        <w:tc>
          <w:tcPr>
            <w:tcW w:w="6148" w:type="dxa"/>
            <w:shd w:val="clear" w:color="auto" w:fill="auto"/>
          </w:tcPr>
          <w:p w:rsidR="00495E4E" w:rsidRDefault="009E4BE0">
            <w:pPr>
              <w:widowControl w:val="0"/>
              <w:tabs>
                <w:tab w:val="left" w:pos="1276"/>
              </w:tabs>
              <w:ind w:right="152"/>
              <w:jc w:val="center"/>
              <w:rPr>
                <w:sz w:val="22"/>
                <w:szCs w:val="22"/>
              </w:rPr>
            </w:pPr>
            <w:r>
              <w:rPr>
                <w:sz w:val="22"/>
                <w:szCs w:val="22"/>
              </w:rPr>
              <w:t>Данные</w:t>
            </w:r>
          </w:p>
        </w:tc>
      </w:tr>
      <w:tr w:rsidR="00495E4E">
        <w:trPr>
          <w:trHeight w:val="124"/>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Способ закупки</w:t>
            </w:r>
          </w:p>
        </w:tc>
        <w:tc>
          <w:tcPr>
            <w:tcW w:w="6148" w:type="dxa"/>
            <w:shd w:val="clear" w:color="auto" w:fill="FFFFFF"/>
            <w:vAlign w:val="center"/>
          </w:tcPr>
          <w:p w:rsidR="00495E4E" w:rsidRDefault="009E4BE0">
            <w:pPr>
              <w:widowControl w:val="0"/>
              <w:tabs>
                <w:tab w:val="left" w:pos="1276"/>
              </w:tabs>
              <w:ind w:right="70"/>
              <w:jc w:val="both"/>
              <w:rPr>
                <w:sz w:val="22"/>
                <w:szCs w:val="22"/>
              </w:rPr>
            </w:pPr>
            <w:r>
              <w:rPr>
                <w:sz w:val="22"/>
                <w:szCs w:val="22"/>
              </w:rPr>
              <w:t>Аукцион в электронной форме</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Закупка, участниками которой являются только субъекты малого и среднего предпринимательства</w:t>
            </w:r>
          </w:p>
        </w:tc>
        <w:tc>
          <w:tcPr>
            <w:tcW w:w="6148" w:type="dxa"/>
            <w:shd w:val="clear" w:color="auto" w:fill="FFFFFF"/>
            <w:vAlign w:val="center"/>
          </w:tcPr>
          <w:p w:rsidR="00495E4E" w:rsidRDefault="009E4BE0">
            <w:pPr>
              <w:widowControl w:val="0"/>
              <w:ind w:right="70"/>
              <w:jc w:val="both"/>
              <w:rPr>
                <w:sz w:val="22"/>
                <w:szCs w:val="22"/>
              </w:rPr>
            </w:pPr>
            <w:r>
              <w:rPr>
                <w:sz w:val="22"/>
                <w:szCs w:val="22"/>
              </w:rPr>
              <w:t>Не установлено</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 xml:space="preserve">Требование о привлечении к исполнению договора </w:t>
            </w:r>
            <w:r>
              <w:rPr>
                <w:rFonts w:eastAsia="Calibri"/>
                <w:sz w:val="22"/>
                <w:szCs w:val="22"/>
              </w:rPr>
              <w:t>соисполнителей</w:t>
            </w:r>
            <w:r>
              <w:rPr>
                <w:sz w:val="22"/>
                <w:szCs w:val="22"/>
              </w:rPr>
              <w:t xml:space="preserve"> (субподрядчиков</w:t>
            </w:r>
            <w:r>
              <w:rPr>
                <w:rFonts w:eastAsia="Calibri"/>
                <w:sz w:val="22"/>
                <w:szCs w:val="22"/>
              </w:rPr>
              <w:t>)</w:t>
            </w:r>
            <w:r>
              <w:rPr>
                <w:sz w:val="22"/>
                <w:szCs w:val="22"/>
              </w:rPr>
              <w:t xml:space="preserve"> из числа субъектов малого и среднего предпринимательства</w:t>
            </w:r>
          </w:p>
        </w:tc>
        <w:tc>
          <w:tcPr>
            <w:tcW w:w="6148" w:type="dxa"/>
            <w:shd w:val="clear" w:color="auto" w:fill="auto"/>
          </w:tcPr>
          <w:p w:rsidR="00495E4E" w:rsidRDefault="009E4BE0">
            <w:pPr>
              <w:widowControl w:val="0"/>
              <w:ind w:right="152"/>
              <w:jc w:val="both"/>
              <w:rPr>
                <w:sz w:val="22"/>
                <w:szCs w:val="22"/>
              </w:rPr>
            </w:pPr>
            <w:r>
              <w:rPr>
                <w:sz w:val="22"/>
                <w:szCs w:val="22"/>
              </w:rPr>
              <w:t xml:space="preserve">Не </w:t>
            </w:r>
            <w:r>
              <w:rPr>
                <w:sz w:val="22"/>
                <w:szCs w:val="22"/>
              </w:rPr>
              <w:t>установлено</w:t>
            </w:r>
          </w:p>
        </w:tc>
      </w:tr>
      <w:tr w:rsidR="00495E4E">
        <w:tc>
          <w:tcPr>
            <w:tcW w:w="493" w:type="dxa"/>
            <w:vMerge w:val="restart"/>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Наименование, место нахождения, почтовый адрес Заказчика, адрес электронной почты, номер контактного телефона заказчика</w:t>
            </w:r>
          </w:p>
        </w:tc>
        <w:tc>
          <w:tcPr>
            <w:tcW w:w="6148" w:type="dxa"/>
            <w:shd w:val="clear" w:color="auto" w:fill="auto"/>
          </w:tcPr>
          <w:p w:rsidR="00495E4E" w:rsidRDefault="009E4BE0">
            <w:pPr>
              <w:autoSpaceDE w:val="0"/>
              <w:autoSpaceDN w:val="0"/>
              <w:adjustRightInd w:val="0"/>
              <w:rPr>
                <w:sz w:val="22"/>
                <w:szCs w:val="22"/>
              </w:rPr>
            </w:pPr>
            <w:r>
              <w:rPr>
                <w:sz w:val="22"/>
                <w:szCs w:val="22"/>
              </w:rPr>
              <w:t xml:space="preserve">Государственное автономное учреждение здравоохранения </w:t>
            </w:r>
            <w:proofErr w:type="spellStart"/>
            <w:r>
              <w:rPr>
                <w:sz w:val="22"/>
                <w:szCs w:val="22"/>
              </w:rPr>
              <w:t>Мечетлинский</w:t>
            </w:r>
            <w:proofErr w:type="spellEnd"/>
            <w:r>
              <w:rPr>
                <w:sz w:val="22"/>
                <w:szCs w:val="22"/>
              </w:rPr>
              <w:t xml:space="preserve"> санаторий для детей с родителями Республики Башкортостан </w:t>
            </w:r>
          </w:p>
          <w:p w:rsidR="00495E4E" w:rsidRDefault="009E4BE0">
            <w:pPr>
              <w:ind w:right="55"/>
              <w:jc w:val="both"/>
              <w:rPr>
                <w:sz w:val="22"/>
                <w:szCs w:val="22"/>
              </w:rPr>
            </w:pPr>
            <w:r>
              <w:rPr>
                <w:sz w:val="22"/>
                <w:szCs w:val="22"/>
              </w:rPr>
              <w:t>ИНН 0236012952</w:t>
            </w:r>
          </w:p>
          <w:p w:rsidR="00495E4E" w:rsidRDefault="009E4BE0">
            <w:pPr>
              <w:ind w:right="55"/>
              <w:jc w:val="both"/>
              <w:rPr>
                <w:sz w:val="22"/>
                <w:szCs w:val="22"/>
              </w:rPr>
            </w:pPr>
            <w:r>
              <w:rPr>
                <w:sz w:val="22"/>
                <w:szCs w:val="22"/>
              </w:rPr>
              <w:t xml:space="preserve">452550, Республика Башкортостан, </w:t>
            </w:r>
            <w:proofErr w:type="spellStart"/>
            <w:r>
              <w:rPr>
                <w:sz w:val="22"/>
                <w:szCs w:val="22"/>
              </w:rPr>
              <w:t>Мечетлинский</w:t>
            </w:r>
            <w:proofErr w:type="spellEnd"/>
            <w:r>
              <w:rPr>
                <w:sz w:val="22"/>
                <w:szCs w:val="22"/>
              </w:rPr>
              <w:t xml:space="preserve"> район, с. Большеустьикинское, ул</w:t>
            </w:r>
            <w:proofErr w:type="gramStart"/>
            <w:r>
              <w:rPr>
                <w:sz w:val="22"/>
                <w:szCs w:val="22"/>
              </w:rPr>
              <w:t>.К</w:t>
            </w:r>
            <w:proofErr w:type="gramEnd"/>
            <w:r>
              <w:rPr>
                <w:sz w:val="22"/>
                <w:szCs w:val="22"/>
              </w:rPr>
              <w:t>урортная,64</w:t>
            </w:r>
          </w:p>
          <w:p w:rsidR="00495E4E" w:rsidRDefault="009E4BE0">
            <w:pPr>
              <w:ind w:right="55"/>
              <w:jc w:val="both"/>
              <w:rPr>
                <w:sz w:val="22"/>
                <w:szCs w:val="22"/>
              </w:rPr>
            </w:pPr>
            <w:r>
              <w:rPr>
                <w:sz w:val="22"/>
                <w:szCs w:val="22"/>
              </w:rPr>
              <w:t>+7 (34770) 2-08-06</w:t>
            </w:r>
          </w:p>
          <w:p w:rsidR="00495E4E" w:rsidRDefault="009E4BE0">
            <w:pPr>
              <w:ind w:right="55"/>
              <w:jc w:val="both"/>
              <w:rPr>
                <w:sz w:val="22"/>
                <w:szCs w:val="22"/>
              </w:rPr>
            </w:pPr>
            <w:proofErr w:type="spellStart"/>
            <w:r>
              <w:rPr>
                <w:sz w:val="22"/>
                <w:szCs w:val="22"/>
                <w:lang w:val="en-US"/>
              </w:rPr>
              <w:t>khasb</w:t>
            </w:r>
            <w:r>
              <w:rPr>
                <w:sz w:val="22"/>
                <w:szCs w:val="22"/>
                <w:lang w:val="en-US"/>
              </w:rPr>
              <w:t>iullinaa</w:t>
            </w:r>
            <w:proofErr w:type="spellEnd"/>
            <w:r>
              <w:rPr>
                <w:sz w:val="22"/>
                <w:szCs w:val="22"/>
              </w:rPr>
              <w:t>@</w:t>
            </w:r>
            <w:r>
              <w:rPr>
                <w:sz w:val="22"/>
                <w:szCs w:val="22"/>
                <w:lang w:val="en-US"/>
              </w:rPr>
              <w:t>mail</w:t>
            </w:r>
            <w:r>
              <w:rPr>
                <w:sz w:val="22"/>
                <w:szCs w:val="22"/>
              </w:rPr>
              <w:t>.</w:t>
            </w:r>
            <w:proofErr w:type="spellStart"/>
            <w:r>
              <w:rPr>
                <w:sz w:val="22"/>
                <w:szCs w:val="22"/>
                <w:lang w:val="en-US"/>
              </w:rPr>
              <w:t>ru</w:t>
            </w:r>
            <w:proofErr w:type="spellEnd"/>
          </w:p>
        </w:tc>
      </w:tr>
      <w:tr w:rsidR="00495E4E">
        <w:tc>
          <w:tcPr>
            <w:tcW w:w="493" w:type="dxa"/>
            <w:vMerge/>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Ответственное должностное лицо Заказчика</w:t>
            </w:r>
          </w:p>
        </w:tc>
        <w:tc>
          <w:tcPr>
            <w:tcW w:w="6148" w:type="dxa"/>
            <w:shd w:val="clear" w:color="auto" w:fill="auto"/>
          </w:tcPr>
          <w:p w:rsidR="00495E4E" w:rsidRDefault="009E4BE0">
            <w:pPr>
              <w:widowControl w:val="0"/>
              <w:tabs>
                <w:tab w:val="left" w:pos="1276"/>
              </w:tabs>
              <w:ind w:right="70"/>
              <w:jc w:val="both"/>
              <w:rPr>
                <w:sz w:val="22"/>
                <w:szCs w:val="22"/>
                <w:highlight w:val="yellow"/>
              </w:rPr>
            </w:pPr>
            <w:proofErr w:type="spellStart"/>
            <w:r>
              <w:rPr>
                <w:bCs/>
                <w:color w:val="000000"/>
                <w:sz w:val="22"/>
                <w:szCs w:val="22"/>
              </w:rPr>
              <w:t>Хасбиуллина</w:t>
            </w:r>
            <w:proofErr w:type="spellEnd"/>
            <w:r>
              <w:rPr>
                <w:bCs/>
                <w:color w:val="000000"/>
                <w:sz w:val="22"/>
                <w:szCs w:val="22"/>
              </w:rPr>
              <w:t xml:space="preserve"> </w:t>
            </w:r>
            <w:proofErr w:type="spellStart"/>
            <w:r>
              <w:rPr>
                <w:bCs/>
                <w:color w:val="000000"/>
                <w:sz w:val="22"/>
                <w:szCs w:val="22"/>
              </w:rPr>
              <w:t>Айгуль</w:t>
            </w:r>
            <w:proofErr w:type="spellEnd"/>
            <w:r>
              <w:rPr>
                <w:bCs/>
                <w:color w:val="000000"/>
                <w:sz w:val="22"/>
                <w:szCs w:val="22"/>
              </w:rPr>
              <w:t xml:space="preserve"> </w:t>
            </w:r>
            <w:proofErr w:type="spellStart"/>
            <w:r>
              <w:rPr>
                <w:bCs/>
                <w:color w:val="000000"/>
                <w:sz w:val="22"/>
                <w:szCs w:val="22"/>
              </w:rPr>
              <w:t>Талгатовна</w:t>
            </w:r>
            <w:proofErr w:type="spellEnd"/>
          </w:p>
        </w:tc>
      </w:tr>
      <w:tr w:rsidR="00495E4E">
        <w:trPr>
          <w:trHeight w:val="267"/>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Предмет договора</w:t>
            </w:r>
          </w:p>
        </w:tc>
        <w:tc>
          <w:tcPr>
            <w:tcW w:w="6148" w:type="dxa"/>
            <w:shd w:val="clear" w:color="auto" w:fill="auto"/>
          </w:tcPr>
          <w:p w:rsidR="00495E4E" w:rsidRDefault="009E4BE0">
            <w:pPr>
              <w:keepNext/>
              <w:keepLines/>
              <w:widowControl w:val="0"/>
              <w:suppressLineNumbers/>
              <w:suppressAutoHyphens/>
              <w:ind w:right="-108"/>
              <w:rPr>
                <w:sz w:val="22"/>
                <w:szCs w:val="22"/>
              </w:rPr>
            </w:pPr>
            <w:r>
              <w:rPr>
                <w:sz w:val="22"/>
                <w:szCs w:val="22"/>
              </w:rPr>
              <w:t>Поставка мяса (говядина на кости 1 категории, охлажденная)</w:t>
            </w:r>
          </w:p>
          <w:p w:rsidR="00495E4E" w:rsidRDefault="009E4BE0">
            <w:pPr>
              <w:jc w:val="both"/>
              <w:rPr>
                <w:sz w:val="22"/>
                <w:szCs w:val="22"/>
              </w:rPr>
            </w:pPr>
            <w:r>
              <w:rPr>
                <w:sz w:val="22"/>
                <w:szCs w:val="22"/>
              </w:rPr>
              <w:t xml:space="preserve">на 4 кв. 2022 г. </w:t>
            </w:r>
          </w:p>
        </w:tc>
      </w:tr>
      <w:tr w:rsidR="00495E4E">
        <w:trPr>
          <w:trHeight w:val="3383"/>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sz w:val="22"/>
                <w:szCs w:val="22"/>
              </w:rPr>
            </w:pPr>
            <w:r>
              <w:rPr>
                <w:sz w:val="22"/>
                <w:szCs w:val="22"/>
              </w:rPr>
              <w:t>Официальный сайт, на котором размещена документация об аукционе.</w:t>
            </w:r>
          </w:p>
          <w:p w:rsidR="00495E4E" w:rsidRDefault="009E4BE0">
            <w:pPr>
              <w:widowControl w:val="0"/>
              <w:rPr>
                <w:sz w:val="22"/>
                <w:szCs w:val="22"/>
              </w:rPr>
            </w:pPr>
            <w:r>
              <w:rPr>
                <w:sz w:val="22"/>
                <w:szCs w:val="22"/>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w:t>
            </w:r>
            <w:r>
              <w:rPr>
                <w:sz w:val="22"/>
                <w:szCs w:val="22"/>
              </w:rPr>
              <w:t>ектронного документа.</w:t>
            </w:r>
          </w:p>
        </w:tc>
        <w:tc>
          <w:tcPr>
            <w:tcW w:w="6148" w:type="dxa"/>
            <w:shd w:val="clear" w:color="auto" w:fill="auto"/>
          </w:tcPr>
          <w:p w:rsidR="00495E4E" w:rsidRDefault="009E4BE0">
            <w:pPr>
              <w:jc w:val="both"/>
              <w:rPr>
                <w:sz w:val="22"/>
                <w:szCs w:val="22"/>
              </w:rPr>
            </w:pPr>
            <w:r>
              <w:rPr>
                <w:sz w:val="22"/>
                <w:szCs w:val="22"/>
              </w:rPr>
              <w:t xml:space="preserve">Настоящая документация доступна для ознакомления со дня размещения извещения о закупке на официальном сайте    единой информационной системы </w:t>
            </w:r>
            <w:hyperlink r:id="rId12" w:history="1">
              <w:r>
                <w:rPr>
                  <w:rStyle w:val="a8"/>
                  <w:sz w:val="22"/>
                  <w:szCs w:val="22"/>
                </w:rPr>
                <w:t>http://zakupki.gov.ru</w:t>
              </w:r>
            </w:hyperlink>
            <w:r>
              <w:rPr>
                <w:sz w:val="22"/>
                <w:szCs w:val="22"/>
              </w:rPr>
              <w:t xml:space="preserve"> и на электронной площадке </w:t>
            </w:r>
            <w:r>
              <w:rPr>
                <w:color w:val="000000" w:themeColor="text1"/>
                <w:sz w:val="22"/>
                <w:szCs w:val="22"/>
              </w:rPr>
              <w:t xml:space="preserve">ООО «РЕГИОН», адрес электронно-торговой площадки:  </w:t>
            </w:r>
            <w:hyperlink r:id="rId13" w:history="1">
              <w:r>
                <w:rPr>
                  <w:rStyle w:val="a8"/>
                  <w:rFonts w:eastAsia="Calibri"/>
                  <w:sz w:val="22"/>
                  <w:szCs w:val="22"/>
                </w:rPr>
                <w:t>https://etp-region.ru</w:t>
              </w:r>
            </w:hyperlink>
          </w:p>
          <w:p w:rsidR="00495E4E" w:rsidRDefault="009E4BE0">
            <w:pPr>
              <w:jc w:val="both"/>
              <w:rPr>
                <w:sz w:val="22"/>
                <w:szCs w:val="22"/>
              </w:rPr>
            </w:pPr>
            <w:r>
              <w:rPr>
                <w:sz w:val="22"/>
                <w:szCs w:val="22"/>
              </w:rPr>
              <w:t>с «02» сентября  2022 г. по «</w:t>
            </w:r>
            <w:r>
              <w:rPr>
                <w:sz w:val="22"/>
                <w:szCs w:val="22"/>
                <w:highlight w:val="yellow"/>
              </w:rPr>
              <w:t>1</w:t>
            </w:r>
            <w:r>
              <w:rPr>
                <w:sz w:val="22"/>
                <w:szCs w:val="22"/>
                <w:highlight w:val="yellow"/>
              </w:rPr>
              <w:t>9</w:t>
            </w:r>
            <w:r>
              <w:rPr>
                <w:sz w:val="22"/>
                <w:szCs w:val="22"/>
              </w:rPr>
              <w:t>» сентября 2022 г. до 11 час. 00 мин. (местное время заказчика).</w:t>
            </w:r>
          </w:p>
          <w:p w:rsidR="00495E4E" w:rsidRDefault="009E4BE0">
            <w:pPr>
              <w:widowControl w:val="0"/>
              <w:tabs>
                <w:tab w:val="left" w:pos="1276"/>
              </w:tabs>
              <w:ind w:right="152"/>
              <w:jc w:val="both"/>
              <w:rPr>
                <w:sz w:val="22"/>
                <w:szCs w:val="22"/>
              </w:rPr>
            </w:pPr>
            <w:r>
              <w:rPr>
                <w:sz w:val="22"/>
                <w:szCs w:val="22"/>
              </w:rPr>
              <w:t>Плата за предоставление документации не взимается</w:t>
            </w:r>
            <w:r>
              <w:rPr>
                <w:sz w:val="22"/>
                <w:szCs w:val="22"/>
              </w:rPr>
              <w:t>.</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tcPr>
          <w:p w:rsidR="00495E4E" w:rsidRDefault="009E4BE0">
            <w:pPr>
              <w:widowControl w:val="0"/>
              <w:rPr>
                <w:color w:val="000000" w:themeColor="text1"/>
                <w:sz w:val="22"/>
                <w:szCs w:val="22"/>
              </w:rPr>
            </w:pPr>
            <w:r>
              <w:rPr>
                <w:color w:val="000000" w:themeColor="text1"/>
                <w:sz w:val="22"/>
                <w:szCs w:val="22"/>
              </w:rPr>
              <w:t>Наименование оператора электронной площадки.</w:t>
            </w:r>
          </w:p>
          <w:p w:rsidR="00495E4E" w:rsidRDefault="009E4BE0">
            <w:pPr>
              <w:widowControl w:val="0"/>
              <w:rPr>
                <w:sz w:val="22"/>
                <w:szCs w:val="22"/>
              </w:rPr>
            </w:pPr>
            <w:r>
              <w:rPr>
                <w:color w:val="000000" w:themeColor="text1"/>
                <w:sz w:val="22"/>
                <w:szCs w:val="22"/>
              </w:rPr>
              <w:t>Адрес электронной площадки в сети Интернет</w:t>
            </w:r>
          </w:p>
        </w:tc>
        <w:tc>
          <w:tcPr>
            <w:tcW w:w="6148" w:type="dxa"/>
            <w:shd w:val="clear" w:color="auto" w:fill="auto"/>
          </w:tcPr>
          <w:p w:rsidR="00495E4E" w:rsidRDefault="009E4BE0">
            <w:pPr>
              <w:widowControl w:val="0"/>
              <w:tabs>
                <w:tab w:val="left" w:pos="1276"/>
              </w:tabs>
              <w:ind w:right="152"/>
              <w:jc w:val="both"/>
              <w:rPr>
                <w:sz w:val="22"/>
                <w:szCs w:val="22"/>
              </w:rPr>
            </w:pPr>
            <w:r>
              <w:rPr>
                <w:color w:val="000000" w:themeColor="text1"/>
                <w:sz w:val="22"/>
                <w:szCs w:val="22"/>
              </w:rPr>
              <w:t xml:space="preserve">ООО «РЕГИОН», адрес электронно-торговой площадки:  </w:t>
            </w:r>
            <w:hyperlink r:id="rId14" w:history="1">
              <w:r>
                <w:rPr>
                  <w:rStyle w:val="a8"/>
                  <w:rFonts w:eastAsia="Calibri"/>
                  <w:sz w:val="22"/>
                  <w:szCs w:val="22"/>
                </w:rPr>
                <w:t>https://etp-region.ru</w:t>
              </w:r>
            </w:hyperlink>
          </w:p>
        </w:tc>
      </w:tr>
      <w:tr w:rsidR="00495E4E">
        <w:trPr>
          <w:trHeight w:val="4521"/>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rPr>
                <w:sz w:val="22"/>
                <w:szCs w:val="22"/>
              </w:rPr>
            </w:pPr>
            <w:proofErr w:type="gramStart"/>
            <w:r>
              <w:rPr>
                <w:sz w:val="22"/>
                <w:szCs w:val="22"/>
              </w:rPr>
              <w:t xml:space="preserve">Требования к безопасности, качеству, техническим </w:t>
            </w:r>
            <w:r>
              <w:rPr>
                <w:sz w:val="22"/>
                <w:szCs w:val="22"/>
              </w:rPr>
              <w:t>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w:t>
            </w:r>
            <w:r>
              <w:rPr>
                <w:sz w:val="22"/>
                <w:szCs w:val="22"/>
              </w:rPr>
              <w:t xml:space="preserve">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w:t>
            </w:r>
            <w:r>
              <w:rPr>
                <w:sz w:val="22"/>
                <w:szCs w:val="22"/>
              </w:rPr>
              <w:t>определением соответствия поставляемого</w:t>
            </w:r>
            <w:proofErr w:type="gramEnd"/>
            <w:r>
              <w:rPr>
                <w:sz w:val="22"/>
                <w:szCs w:val="22"/>
              </w:rPr>
              <w:t xml:space="preserve"> товара, выполняемой работы, оказываемой услуги потребностям заказчика.</w:t>
            </w:r>
          </w:p>
        </w:tc>
        <w:tc>
          <w:tcPr>
            <w:tcW w:w="6148" w:type="dxa"/>
            <w:shd w:val="clear" w:color="auto" w:fill="auto"/>
          </w:tcPr>
          <w:p w:rsidR="00495E4E" w:rsidRDefault="009E4BE0">
            <w:pPr>
              <w:jc w:val="both"/>
              <w:rPr>
                <w:sz w:val="22"/>
                <w:szCs w:val="22"/>
              </w:rPr>
            </w:pPr>
            <w:r>
              <w:rPr>
                <w:sz w:val="22"/>
                <w:szCs w:val="22"/>
              </w:rPr>
              <w:t>Установлены в техническом задании, являющимся неотъемлемой частью настоящей документации о закупке.</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rPr>
                <w:sz w:val="22"/>
                <w:szCs w:val="22"/>
              </w:rPr>
            </w:pPr>
            <w:r>
              <w:rPr>
                <w:sz w:val="22"/>
                <w:szCs w:val="22"/>
              </w:rPr>
              <w:t xml:space="preserve">Место, условия и сроки поставки товаров, </w:t>
            </w:r>
            <w:r>
              <w:rPr>
                <w:sz w:val="22"/>
                <w:szCs w:val="22"/>
              </w:rPr>
              <w:t>оказания услуг (выполнения работ) и (или) последовательность их оказания (выполнения).</w:t>
            </w:r>
          </w:p>
          <w:p w:rsidR="00495E4E" w:rsidRDefault="009E4BE0">
            <w:pPr>
              <w:widowControl w:val="0"/>
              <w:rPr>
                <w:sz w:val="22"/>
                <w:szCs w:val="22"/>
              </w:rPr>
            </w:pPr>
            <w:r>
              <w:rPr>
                <w:sz w:val="22"/>
                <w:szCs w:val="22"/>
              </w:rPr>
              <w:t>Порядок приемки оказанных услуг</w:t>
            </w:r>
          </w:p>
        </w:tc>
        <w:tc>
          <w:tcPr>
            <w:tcW w:w="6148" w:type="dxa"/>
            <w:shd w:val="clear" w:color="auto" w:fill="auto"/>
          </w:tcPr>
          <w:p w:rsidR="00495E4E" w:rsidRDefault="009E4BE0">
            <w:pPr>
              <w:ind w:right="93"/>
              <w:contextualSpacing/>
              <w:jc w:val="both"/>
              <w:rPr>
                <w:color w:val="000000"/>
                <w:sz w:val="22"/>
                <w:szCs w:val="22"/>
              </w:rPr>
            </w:pPr>
            <w:r>
              <w:rPr>
                <w:sz w:val="22"/>
                <w:szCs w:val="22"/>
              </w:rPr>
              <w:t xml:space="preserve">Сроки (периоды) поставки товара (выполнения работ, оказания услуг): Срок осуществления поставок: </w:t>
            </w:r>
            <w:r>
              <w:rPr>
                <w:color w:val="000000"/>
                <w:sz w:val="22"/>
                <w:szCs w:val="22"/>
              </w:rPr>
              <w:t>4 кв. 2022 г.</w:t>
            </w:r>
          </w:p>
          <w:p w:rsidR="00495E4E" w:rsidRDefault="009E4BE0">
            <w:pPr>
              <w:ind w:right="93"/>
              <w:contextualSpacing/>
              <w:jc w:val="both"/>
              <w:rPr>
                <w:color w:val="000000"/>
                <w:sz w:val="22"/>
                <w:szCs w:val="22"/>
              </w:rPr>
            </w:pPr>
            <w:r>
              <w:rPr>
                <w:rFonts w:cs="Calibri"/>
                <w:color w:val="000000"/>
                <w:sz w:val="24"/>
                <w:szCs w:val="24"/>
              </w:rPr>
              <w:t xml:space="preserve"> </w:t>
            </w:r>
            <w:r>
              <w:rPr>
                <w:rFonts w:cs="Calibri"/>
                <w:color w:val="000000"/>
                <w:sz w:val="22"/>
                <w:szCs w:val="22"/>
                <w:highlight w:val="yellow"/>
              </w:rPr>
              <w:t xml:space="preserve">С 01.10.2022 года по </w:t>
            </w:r>
            <w:r>
              <w:rPr>
                <w:rFonts w:cs="Calibri"/>
                <w:color w:val="000000"/>
                <w:sz w:val="22"/>
                <w:szCs w:val="22"/>
                <w:highlight w:val="yellow"/>
              </w:rPr>
              <w:t>31.12.2022 года,</w:t>
            </w:r>
            <w:r>
              <w:rPr>
                <w:sz w:val="22"/>
                <w:szCs w:val="22"/>
                <w:highlight w:val="yellow"/>
              </w:rPr>
              <w:t xml:space="preserve"> </w:t>
            </w:r>
            <w:r>
              <w:rPr>
                <w:rFonts w:cs="Calibri"/>
                <w:color w:val="000000"/>
                <w:sz w:val="22"/>
                <w:szCs w:val="22"/>
                <w:highlight w:val="yellow"/>
              </w:rPr>
              <w:t>в соответствии с графиком поставок</w:t>
            </w:r>
          </w:p>
          <w:p w:rsidR="00495E4E" w:rsidRDefault="009E4BE0">
            <w:pPr>
              <w:ind w:firstLineChars="181" w:firstLine="398"/>
              <w:jc w:val="both"/>
              <w:rPr>
                <w:sz w:val="22"/>
                <w:szCs w:val="22"/>
              </w:rPr>
            </w:pPr>
            <w:r>
              <w:rPr>
                <w:sz w:val="22"/>
                <w:szCs w:val="22"/>
              </w:rPr>
              <w:t>Поставщик должен осуществить поставку мяса (далее также - товар) поэтапно по мере поступления заявок от Заказчика. Поставщик обязуется осуществлять поставку товара партиями по заявке Заказчика, одна заявк</w:t>
            </w:r>
            <w:r>
              <w:rPr>
                <w:sz w:val="22"/>
                <w:szCs w:val="22"/>
              </w:rPr>
              <w:t>а в объеме 200-220 килограмм периодичностью 2 раза в неделю. Поставщик» обязуется осуществить доставку партии товара в количестве, указанном в заявке «Заказчика» (письменная, устная форма) до места складирования товара в срок не более 24 часов, после получ</w:t>
            </w:r>
            <w:r>
              <w:rPr>
                <w:sz w:val="22"/>
                <w:szCs w:val="22"/>
              </w:rPr>
              <w:t>ения от «Заказчика» заявки.</w:t>
            </w:r>
          </w:p>
          <w:p w:rsidR="00495E4E" w:rsidRDefault="009E4BE0">
            <w:pPr>
              <w:ind w:firstLineChars="181" w:firstLine="398"/>
              <w:jc w:val="both"/>
              <w:rPr>
                <w:sz w:val="22"/>
                <w:szCs w:val="22"/>
              </w:rPr>
            </w:pPr>
            <w:r>
              <w:rPr>
                <w:sz w:val="22"/>
                <w:szCs w:val="22"/>
              </w:rPr>
              <w:t xml:space="preserve">Поставщик должен осуществить поставку товара только в рабочие дни в соответствии с режимом работы Заказчика, с 09:00 ч. до </w:t>
            </w:r>
            <w:r>
              <w:rPr>
                <w:sz w:val="22"/>
                <w:szCs w:val="22"/>
                <w:highlight w:val="yellow"/>
              </w:rPr>
              <w:t>1</w:t>
            </w:r>
            <w:r>
              <w:rPr>
                <w:sz w:val="22"/>
                <w:szCs w:val="22"/>
                <w:highlight w:val="yellow"/>
              </w:rPr>
              <w:t>5</w:t>
            </w:r>
            <w:r>
              <w:rPr>
                <w:sz w:val="22"/>
                <w:szCs w:val="22"/>
                <w:highlight w:val="yellow"/>
              </w:rPr>
              <w:t xml:space="preserve">:00 </w:t>
            </w:r>
            <w:r>
              <w:rPr>
                <w:sz w:val="22"/>
                <w:szCs w:val="22"/>
              </w:rPr>
              <w:t>ч.</w:t>
            </w:r>
          </w:p>
          <w:p w:rsidR="00495E4E" w:rsidRDefault="009E4BE0">
            <w:pPr>
              <w:ind w:firstLineChars="181" w:firstLine="398"/>
              <w:jc w:val="both"/>
              <w:rPr>
                <w:sz w:val="22"/>
                <w:szCs w:val="22"/>
              </w:rPr>
            </w:pPr>
            <w:r>
              <w:rPr>
                <w:bCs/>
                <w:sz w:val="22"/>
                <w:szCs w:val="22"/>
              </w:rPr>
              <w:t>Доставка товара осуществляется путём отгрузки (передачи) товара транспортом поставщика.</w:t>
            </w:r>
          </w:p>
          <w:p w:rsidR="00495E4E" w:rsidRDefault="009E4BE0">
            <w:pPr>
              <w:ind w:firstLineChars="181" w:firstLine="398"/>
              <w:jc w:val="both"/>
              <w:rPr>
                <w:sz w:val="22"/>
                <w:szCs w:val="22"/>
              </w:rPr>
            </w:pPr>
            <w:r>
              <w:rPr>
                <w:sz w:val="22"/>
                <w:szCs w:val="22"/>
              </w:rPr>
              <w:t xml:space="preserve">Доставка товара </w:t>
            </w:r>
            <w:proofErr w:type="gramStart"/>
            <w:r>
              <w:rPr>
                <w:sz w:val="22"/>
                <w:szCs w:val="22"/>
              </w:rPr>
              <w:t>в место складирования</w:t>
            </w:r>
            <w:proofErr w:type="gramEnd"/>
            <w:r>
              <w:rPr>
                <w:sz w:val="22"/>
                <w:szCs w:val="22"/>
              </w:rPr>
              <w:t xml:space="preserve"> товара, в том числе погрузо-разгрузочные работы на складе, осуществляются силами и за счет поставщика, без дополнительной оплаты. </w:t>
            </w:r>
          </w:p>
          <w:p w:rsidR="00495E4E" w:rsidRDefault="009E4BE0">
            <w:pPr>
              <w:ind w:firstLineChars="181" w:firstLine="398"/>
              <w:jc w:val="both"/>
              <w:rPr>
                <w:b/>
                <w:sz w:val="22"/>
                <w:szCs w:val="22"/>
                <w:u w:val="single"/>
              </w:rPr>
            </w:pPr>
            <w:r>
              <w:rPr>
                <w:bCs/>
                <w:sz w:val="22"/>
                <w:szCs w:val="22"/>
              </w:rPr>
              <w:t>В целях предупреждения возникновения и распространения массовых инфекционных заболевани</w:t>
            </w:r>
            <w:r>
              <w:rPr>
                <w:bCs/>
                <w:sz w:val="22"/>
                <w:szCs w:val="22"/>
              </w:rPr>
              <w:t>й транспортировка товара осуществляется специальным, чистым транспортом, на который в установленном порядке выдан санитарный паспорт.</w:t>
            </w:r>
          </w:p>
          <w:p w:rsidR="00495E4E" w:rsidRDefault="009E4BE0">
            <w:pPr>
              <w:ind w:right="93" w:firstLineChars="181" w:firstLine="398"/>
              <w:contextualSpacing/>
              <w:jc w:val="both"/>
              <w:rPr>
                <w:iCs/>
                <w:sz w:val="22"/>
                <w:szCs w:val="22"/>
              </w:rPr>
            </w:pPr>
            <w:r>
              <w:rPr>
                <w:sz w:val="22"/>
                <w:szCs w:val="22"/>
              </w:rPr>
              <w:t>Поставщик одновременно с поставкой товара должен передать Заказчику надлежащим образом оформленные сопроводительные докуме</w:t>
            </w:r>
            <w:r>
              <w:rPr>
                <w:sz w:val="22"/>
                <w:szCs w:val="22"/>
              </w:rPr>
              <w:t>нты на каждую поставленную партию товара (товарная накладная, счет, счет-фактура, сертификат соответствия товара и/или другие документы, подтверждающие качество и безопасность товара).</w:t>
            </w:r>
          </w:p>
          <w:p w:rsidR="00495E4E" w:rsidRDefault="009E4BE0">
            <w:pPr>
              <w:ind w:right="93" w:firstLineChars="181" w:firstLine="398"/>
              <w:contextualSpacing/>
              <w:jc w:val="both"/>
              <w:rPr>
                <w:sz w:val="22"/>
                <w:szCs w:val="22"/>
              </w:rPr>
            </w:pPr>
            <w:r>
              <w:rPr>
                <w:sz w:val="22"/>
                <w:szCs w:val="22"/>
              </w:rPr>
              <w:t xml:space="preserve">Место поставки товара: 452550, Республика Башкортостан, </w:t>
            </w:r>
            <w:proofErr w:type="spellStart"/>
            <w:r>
              <w:rPr>
                <w:sz w:val="22"/>
                <w:szCs w:val="22"/>
              </w:rPr>
              <w:t>Мечетлинский</w:t>
            </w:r>
            <w:proofErr w:type="spellEnd"/>
            <w:r>
              <w:rPr>
                <w:sz w:val="22"/>
                <w:szCs w:val="22"/>
              </w:rPr>
              <w:t xml:space="preserve"> р-</w:t>
            </w:r>
            <w:r>
              <w:rPr>
                <w:sz w:val="22"/>
                <w:szCs w:val="22"/>
              </w:rPr>
              <w:t xml:space="preserve">н, </w:t>
            </w:r>
            <w:proofErr w:type="spellStart"/>
            <w:r>
              <w:rPr>
                <w:sz w:val="22"/>
                <w:szCs w:val="22"/>
              </w:rPr>
              <w:t>с</w:t>
            </w:r>
            <w:proofErr w:type="gramStart"/>
            <w:r>
              <w:rPr>
                <w:sz w:val="22"/>
                <w:szCs w:val="22"/>
              </w:rPr>
              <w:t>.Б</w:t>
            </w:r>
            <w:proofErr w:type="gramEnd"/>
            <w:r>
              <w:rPr>
                <w:sz w:val="22"/>
                <w:szCs w:val="22"/>
              </w:rPr>
              <w:t>ольшеустьикинское</w:t>
            </w:r>
            <w:proofErr w:type="spellEnd"/>
            <w:r>
              <w:rPr>
                <w:sz w:val="22"/>
                <w:szCs w:val="22"/>
              </w:rPr>
              <w:t xml:space="preserve">, </w:t>
            </w:r>
            <w:r>
              <w:rPr>
                <w:sz w:val="22"/>
                <w:szCs w:val="22"/>
              </w:rPr>
              <w:lastRenderedPageBreak/>
              <w:t>ул.Курортная-64.</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jc w:val="both"/>
            </w:pPr>
            <w:r>
              <w:rPr>
                <w:sz w:val="22"/>
                <w:szCs w:val="22"/>
              </w:rPr>
              <w:t xml:space="preserve">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w:t>
            </w:r>
            <w:r>
              <w:rPr>
                <w:sz w:val="22"/>
                <w:szCs w:val="22"/>
              </w:rPr>
              <w:t>исполнения договора, либо максимальное значение цены договора и цена единицы товара, работы, услуги</w:t>
            </w:r>
          </w:p>
        </w:tc>
        <w:tc>
          <w:tcPr>
            <w:tcW w:w="6148" w:type="dxa"/>
            <w:shd w:val="clear" w:color="auto" w:fill="auto"/>
          </w:tcPr>
          <w:p w:rsidR="00495E4E" w:rsidRDefault="009E4BE0">
            <w:pPr>
              <w:pStyle w:val="af4"/>
              <w:ind w:right="-108"/>
              <w:jc w:val="left"/>
              <w:rPr>
                <w:sz w:val="22"/>
                <w:szCs w:val="22"/>
              </w:rPr>
            </w:pPr>
            <w:r>
              <w:rPr>
                <w:sz w:val="22"/>
                <w:szCs w:val="22"/>
              </w:rPr>
              <w:t>1 229 490,00  (Один миллион двести двадцать девять  тысяч четыреста девяносто</w:t>
            </w:r>
            <w:r>
              <w:rPr>
                <w:sz w:val="22"/>
                <w:szCs w:val="22"/>
              </w:rPr>
              <w:t>)</w:t>
            </w:r>
            <w:r>
              <w:rPr>
                <w:sz w:val="22"/>
                <w:szCs w:val="22"/>
              </w:rPr>
              <w:t xml:space="preserve">  рублей 00 копеек</w:t>
            </w:r>
          </w:p>
          <w:p w:rsidR="00495E4E" w:rsidRDefault="009E4BE0">
            <w:pPr>
              <w:pStyle w:val="af4"/>
              <w:ind w:right="-108"/>
              <w:jc w:val="left"/>
              <w:rPr>
                <w:snapToGrid w:val="0"/>
                <w:sz w:val="22"/>
                <w:szCs w:val="22"/>
              </w:rPr>
            </w:pPr>
            <w:r>
              <w:rPr>
                <w:sz w:val="22"/>
                <w:szCs w:val="22"/>
              </w:rPr>
              <w:t xml:space="preserve">Источник финансирования: </w:t>
            </w:r>
            <w:r>
              <w:rPr>
                <w:snapToGrid w:val="0"/>
                <w:sz w:val="22"/>
                <w:szCs w:val="22"/>
              </w:rPr>
              <w:t>средства бюджетных учреждений, сре</w:t>
            </w:r>
            <w:r>
              <w:rPr>
                <w:snapToGrid w:val="0"/>
                <w:sz w:val="22"/>
                <w:szCs w:val="22"/>
              </w:rPr>
              <w:t xml:space="preserve">дства от приносящей доход деятельности. </w:t>
            </w:r>
          </w:p>
          <w:p w:rsidR="00495E4E" w:rsidRDefault="00495E4E">
            <w:pPr>
              <w:jc w:val="both"/>
              <w:rPr>
                <w:color w:val="000000" w:themeColor="text1"/>
                <w:sz w:val="22"/>
                <w:szCs w:val="22"/>
              </w:rPr>
            </w:pPr>
          </w:p>
          <w:p w:rsidR="00495E4E" w:rsidRDefault="00495E4E">
            <w:pPr>
              <w:pStyle w:val="affe"/>
              <w:jc w:val="both"/>
              <w:rPr>
                <w:sz w:val="22"/>
                <w:szCs w:val="22"/>
                <w:highlight w:val="yellow"/>
              </w:rPr>
            </w:pP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pPr>
            <w:r>
              <w:rPr>
                <w:sz w:val="22"/>
                <w:szCs w:val="22"/>
              </w:rPr>
              <w:t>Сведения о валюте, используемой для формирования цены договора и расчетов с исполнителями (подрядчиками, поставщиками)</w:t>
            </w:r>
          </w:p>
        </w:tc>
        <w:tc>
          <w:tcPr>
            <w:tcW w:w="6148" w:type="dxa"/>
            <w:shd w:val="clear" w:color="auto" w:fill="auto"/>
          </w:tcPr>
          <w:p w:rsidR="00495E4E" w:rsidRDefault="009E4BE0">
            <w:pPr>
              <w:widowControl w:val="0"/>
              <w:ind w:right="152"/>
              <w:jc w:val="both"/>
            </w:pPr>
            <w:r>
              <w:rPr>
                <w:sz w:val="22"/>
                <w:szCs w:val="22"/>
              </w:rPr>
              <w:t xml:space="preserve">Валютой, используемой для формирования цены договора и расчетов с поставщиками </w:t>
            </w:r>
            <w:r>
              <w:rPr>
                <w:sz w:val="22"/>
                <w:szCs w:val="22"/>
              </w:rPr>
              <w:t>(исполнителями, подрядчиками) является рубль Российской Федерации. При оплате заключенного договора иностранная валюта не используется</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rPr>
                <w:sz w:val="22"/>
                <w:szCs w:val="22"/>
              </w:rPr>
            </w:pPr>
            <w:r>
              <w:rPr>
                <w:sz w:val="22"/>
                <w:szCs w:val="22"/>
              </w:rPr>
              <w:t>Порядок формирования цены договора с учетом или без учета расходов на перевозку, страхование, уплату таможенных пошлин,</w:t>
            </w:r>
            <w:r>
              <w:rPr>
                <w:sz w:val="22"/>
                <w:szCs w:val="22"/>
              </w:rPr>
              <w:t xml:space="preserve"> налогов и других обязательных платежей</w:t>
            </w:r>
          </w:p>
        </w:tc>
        <w:tc>
          <w:tcPr>
            <w:tcW w:w="6148" w:type="dxa"/>
            <w:shd w:val="clear" w:color="auto" w:fill="auto"/>
          </w:tcPr>
          <w:p w:rsidR="00495E4E" w:rsidRDefault="009E4BE0" w:rsidP="00FC13ED">
            <w:pPr>
              <w:widowControl w:val="0"/>
              <w:ind w:right="152"/>
              <w:jc w:val="both"/>
              <w:rPr>
                <w:sz w:val="22"/>
                <w:szCs w:val="22"/>
              </w:rPr>
            </w:pPr>
            <w:r>
              <w:rPr>
                <w:color w:val="000000"/>
                <w:sz w:val="22"/>
                <w:szCs w:val="22"/>
              </w:rPr>
              <w:t xml:space="preserve">В цену договора включены </w:t>
            </w:r>
            <w:bookmarkStart w:id="4" w:name="_GoBack"/>
            <w:bookmarkEnd w:id="4"/>
            <w:r>
              <w:rPr>
                <w:color w:val="000000"/>
                <w:sz w:val="22"/>
                <w:szCs w:val="22"/>
              </w:rPr>
              <w:t>расходы на перевозку, разгрузку, страхование, уплату пошлин, налогов, сборы, другие обязательные платежи и прочие расходы.</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rPr>
                <w:sz w:val="22"/>
                <w:szCs w:val="22"/>
              </w:rPr>
            </w:pPr>
            <w:r>
              <w:rPr>
                <w:sz w:val="22"/>
                <w:szCs w:val="22"/>
              </w:rPr>
              <w:t>Фор</w:t>
            </w:r>
            <w:r>
              <w:rPr>
                <w:sz w:val="22"/>
                <w:szCs w:val="22"/>
              </w:rPr>
              <w:t>ма, сроки и порядок оплаты товара, услуги, работы</w:t>
            </w:r>
          </w:p>
        </w:tc>
        <w:tc>
          <w:tcPr>
            <w:tcW w:w="6148" w:type="dxa"/>
            <w:shd w:val="clear" w:color="auto" w:fill="auto"/>
          </w:tcPr>
          <w:p w:rsidR="00495E4E" w:rsidRDefault="009E4BE0">
            <w:pPr>
              <w:widowControl w:val="0"/>
              <w:jc w:val="both"/>
              <w:rPr>
                <w:sz w:val="22"/>
                <w:szCs w:val="22"/>
              </w:rPr>
            </w:pPr>
            <w:r>
              <w:rPr>
                <w:sz w:val="22"/>
                <w:szCs w:val="22"/>
              </w:rPr>
              <w:t>Оплата за поставленный товар производится путем перечисления денежных средств на расчетный счет Поставщика за поставленный товар в течение 7 (семи) рабочих дней по факту поставки товара.</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 xml:space="preserve">Форма, порядок, </w:t>
            </w:r>
            <w:r>
              <w:rPr>
                <w:sz w:val="22"/>
                <w:szCs w:val="22"/>
              </w:rPr>
              <w:t>дата начала и дата окончания срока предоставления участникам закупки разъяснений положений документации о закупке</w:t>
            </w:r>
          </w:p>
        </w:tc>
        <w:tc>
          <w:tcPr>
            <w:tcW w:w="6148" w:type="dxa"/>
            <w:shd w:val="clear" w:color="auto" w:fill="auto"/>
            <w:vAlign w:val="center"/>
          </w:tcPr>
          <w:p w:rsidR="00495E4E" w:rsidRDefault="009E4BE0">
            <w:pPr>
              <w:autoSpaceDE w:val="0"/>
              <w:autoSpaceDN w:val="0"/>
              <w:adjustRightInd w:val="0"/>
              <w:jc w:val="both"/>
              <w:rPr>
                <w:sz w:val="22"/>
                <w:szCs w:val="22"/>
              </w:rPr>
            </w:pPr>
            <w:r>
              <w:rPr>
                <w:sz w:val="22"/>
                <w:szCs w:val="22"/>
              </w:rPr>
              <w:t>Любой участник закупки вправе направить на адрес электронной площадки, на которой планируется проведение аукциона, запрос о даче разъяснений п</w:t>
            </w:r>
            <w:r>
              <w:rPr>
                <w:sz w:val="22"/>
                <w:szCs w:val="22"/>
              </w:rPr>
              <w:t>оложений извещения о проведен</w:t>
            </w:r>
            <w:proofErr w:type="gramStart"/>
            <w:r>
              <w:rPr>
                <w:sz w:val="22"/>
                <w:szCs w:val="22"/>
              </w:rPr>
              <w:t>ии ау</w:t>
            </w:r>
            <w:proofErr w:type="gramEnd"/>
            <w:r>
              <w:rPr>
                <w:sz w:val="22"/>
                <w:szCs w:val="22"/>
              </w:rPr>
              <w:t>кциона и (или) документации о закупке. В течение одного часа с момента поступления указанного запроса он направляется оператором электронной площадки Заказчику.</w:t>
            </w:r>
          </w:p>
          <w:p w:rsidR="00495E4E" w:rsidRDefault="009E4BE0">
            <w:pPr>
              <w:autoSpaceDE w:val="0"/>
              <w:autoSpaceDN w:val="0"/>
              <w:adjustRightInd w:val="0"/>
              <w:rPr>
                <w:rFonts w:eastAsia="Calibri"/>
                <w:sz w:val="22"/>
                <w:szCs w:val="22"/>
              </w:rPr>
            </w:pPr>
            <w:r>
              <w:rPr>
                <w:rFonts w:eastAsia="Calibri"/>
                <w:i/>
                <w:sz w:val="22"/>
                <w:szCs w:val="22"/>
              </w:rPr>
              <w:t>Форма:</w:t>
            </w:r>
            <w:r>
              <w:rPr>
                <w:rFonts w:eastAsia="Calibri"/>
                <w:sz w:val="22"/>
                <w:szCs w:val="22"/>
              </w:rPr>
              <w:t xml:space="preserve"> произвольная, в виде электронного документа.</w:t>
            </w:r>
          </w:p>
          <w:p w:rsidR="00495E4E" w:rsidRDefault="009E4BE0">
            <w:pPr>
              <w:widowControl w:val="0"/>
              <w:jc w:val="both"/>
              <w:rPr>
                <w:sz w:val="22"/>
                <w:szCs w:val="22"/>
              </w:rPr>
            </w:pPr>
            <w:proofErr w:type="gramStart"/>
            <w:r>
              <w:rPr>
                <w:sz w:val="22"/>
                <w:szCs w:val="22"/>
              </w:rPr>
              <w:t>В течение</w:t>
            </w:r>
            <w:r>
              <w:rPr>
                <w:sz w:val="22"/>
                <w:szCs w:val="22"/>
              </w:rPr>
              <w:t xml:space="preserve"> трех рабочих дней с даты поступления запроса о даче разъяснений положений извещения о проведении аукциона и (или) документации о закупке Заказчик осуществляет разъяснение положений извещения о проведении аукциона и (или) документации о закупке и размещает</w:t>
            </w:r>
            <w:r>
              <w:rPr>
                <w:sz w:val="22"/>
                <w:szCs w:val="22"/>
              </w:rPr>
              <w:t xml:space="preserve"> их в единой информационной системе с указанием предмета запроса, но без указания участника такой закупки, от которого поступил указанный запрос.</w:t>
            </w:r>
            <w:proofErr w:type="gramEnd"/>
            <w:r>
              <w:rPr>
                <w:sz w:val="22"/>
                <w:szCs w:val="22"/>
              </w:rPr>
              <w:t xml:space="preserve"> При этом Заказчик вправе не осуществлять такое разъяснение в случае, если указанный запрос поступил </w:t>
            </w:r>
            <w:proofErr w:type="gramStart"/>
            <w:r>
              <w:rPr>
                <w:sz w:val="22"/>
                <w:szCs w:val="22"/>
              </w:rPr>
              <w:t>позднее</w:t>
            </w:r>
            <w:proofErr w:type="gramEnd"/>
            <w:r>
              <w:rPr>
                <w:sz w:val="22"/>
                <w:szCs w:val="22"/>
              </w:rPr>
              <w:t xml:space="preserve"> че</w:t>
            </w:r>
            <w:r>
              <w:rPr>
                <w:sz w:val="22"/>
                <w:szCs w:val="22"/>
              </w:rPr>
              <w:t>м за три рабочих дня до даты окончания срока подачи заявок на участие в аукционе.</w:t>
            </w:r>
          </w:p>
          <w:p w:rsidR="00495E4E" w:rsidRDefault="009E4BE0">
            <w:pPr>
              <w:widowControl w:val="0"/>
              <w:jc w:val="both"/>
              <w:rPr>
                <w:sz w:val="22"/>
                <w:szCs w:val="22"/>
              </w:rPr>
            </w:pPr>
            <w:r>
              <w:rPr>
                <w:sz w:val="22"/>
                <w:szCs w:val="22"/>
              </w:rPr>
              <w:t>Дата начала и окончания срока предоставления участникам аукциона разъяснений положений извещения о проведен</w:t>
            </w:r>
            <w:proofErr w:type="gramStart"/>
            <w:r>
              <w:rPr>
                <w:sz w:val="22"/>
                <w:szCs w:val="22"/>
              </w:rPr>
              <w:t>ии ау</w:t>
            </w:r>
            <w:proofErr w:type="gramEnd"/>
            <w:r>
              <w:rPr>
                <w:sz w:val="22"/>
                <w:szCs w:val="22"/>
              </w:rPr>
              <w:t xml:space="preserve">кциона и (или) документации о закупке: </w:t>
            </w:r>
          </w:p>
          <w:p w:rsidR="00495E4E" w:rsidRDefault="009E4BE0">
            <w:pPr>
              <w:widowControl w:val="0"/>
              <w:jc w:val="both"/>
              <w:rPr>
                <w:i/>
                <w:color w:val="000000"/>
                <w:sz w:val="22"/>
                <w:szCs w:val="22"/>
                <w:highlight w:val="yellow"/>
              </w:rPr>
            </w:pPr>
            <w:r>
              <w:rPr>
                <w:i/>
                <w:color w:val="000000"/>
                <w:sz w:val="22"/>
                <w:szCs w:val="22"/>
                <w:highlight w:val="yellow"/>
              </w:rPr>
              <w:t xml:space="preserve">дата начала - «02» </w:t>
            </w:r>
            <w:r>
              <w:rPr>
                <w:i/>
                <w:color w:val="000000"/>
                <w:sz w:val="22"/>
                <w:szCs w:val="22"/>
                <w:highlight w:val="yellow"/>
              </w:rPr>
              <w:t>сентября 2022 года</w:t>
            </w:r>
          </w:p>
          <w:p w:rsidR="00495E4E" w:rsidRDefault="009E4BE0">
            <w:pPr>
              <w:widowControl w:val="0"/>
              <w:jc w:val="both"/>
              <w:rPr>
                <w:i/>
                <w:color w:val="000000"/>
                <w:sz w:val="22"/>
                <w:szCs w:val="22"/>
              </w:rPr>
            </w:pPr>
            <w:r>
              <w:rPr>
                <w:i/>
                <w:color w:val="000000"/>
                <w:sz w:val="22"/>
                <w:szCs w:val="22"/>
                <w:highlight w:val="yellow"/>
              </w:rPr>
              <w:t>дата окончания - «1</w:t>
            </w:r>
            <w:r>
              <w:rPr>
                <w:i/>
                <w:color w:val="000000"/>
                <w:sz w:val="22"/>
                <w:szCs w:val="22"/>
                <w:highlight w:val="yellow"/>
              </w:rPr>
              <w:t>9</w:t>
            </w:r>
            <w:r>
              <w:rPr>
                <w:i/>
                <w:color w:val="000000"/>
                <w:sz w:val="22"/>
                <w:szCs w:val="22"/>
                <w:highlight w:val="yellow"/>
              </w:rPr>
              <w:t>» сентября   2022 года.</w:t>
            </w:r>
          </w:p>
          <w:p w:rsidR="00495E4E" w:rsidRDefault="009E4BE0">
            <w:pPr>
              <w:widowControl w:val="0"/>
              <w:jc w:val="both"/>
              <w:rPr>
                <w:sz w:val="22"/>
                <w:szCs w:val="22"/>
              </w:rPr>
            </w:pPr>
            <w:r>
              <w:rPr>
                <w:sz w:val="22"/>
                <w:szCs w:val="22"/>
              </w:rPr>
              <w:t>Разъяснения положений извещения о проведен</w:t>
            </w:r>
            <w:proofErr w:type="gramStart"/>
            <w:r>
              <w:rPr>
                <w:sz w:val="22"/>
                <w:szCs w:val="22"/>
              </w:rPr>
              <w:t>ии ау</w:t>
            </w:r>
            <w:proofErr w:type="gramEnd"/>
            <w:r>
              <w:rPr>
                <w:sz w:val="22"/>
                <w:szCs w:val="22"/>
              </w:rPr>
              <w:t xml:space="preserve">кциона и (или) документации о закупке могут быть даны Заказчиком по собственной инициативе в любое время до даты окончания срока подачи заявок на </w:t>
            </w:r>
            <w:r>
              <w:rPr>
                <w:sz w:val="22"/>
                <w:szCs w:val="22"/>
              </w:rPr>
              <w:t>участие в аукционе.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аукционе, такие разъяснения размещаются в единой информационной системе.</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Требова</w:t>
            </w:r>
            <w:r>
              <w:rPr>
                <w:sz w:val="22"/>
                <w:szCs w:val="22"/>
              </w:rPr>
              <w:t xml:space="preserve">ния к участникам закупки </w:t>
            </w:r>
          </w:p>
        </w:tc>
        <w:tc>
          <w:tcPr>
            <w:tcW w:w="6148" w:type="dxa"/>
            <w:shd w:val="clear" w:color="auto" w:fill="auto"/>
            <w:vAlign w:val="center"/>
          </w:tcPr>
          <w:p w:rsidR="00495E4E" w:rsidRDefault="009E4BE0">
            <w:pPr>
              <w:ind w:firstLine="567"/>
              <w:jc w:val="both"/>
              <w:rPr>
                <w:sz w:val="22"/>
                <w:szCs w:val="22"/>
              </w:rPr>
            </w:pPr>
            <w:proofErr w:type="gramStart"/>
            <w:r>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w:t>
            </w:r>
            <w:r>
              <w:rPr>
                <w:sz w:val="22"/>
                <w:szCs w:val="22"/>
              </w:rPr>
              <w:t>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w:t>
            </w:r>
            <w:r>
              <w:rPr>
                <w:sz w:val="22"/>
                <w:szCs w:val="22"/>
              </w:rPr>
              <w:t>упки.</w:t>
            </w:r>
            <w:proofErr w:type="gramEnd"/>
          </w:p>
          <w:p w:rsidR="00495E4E" w:rsidRDefault="009E4BE0">
            <w:pPr>
              <w:ind w:firstLine="567"/>
              <w:jc w:val="both"/>
              <w:rPr>
                <w:sz w:val="22"/>
                <w:szCs w:val="22"/>
              </w:rPr>
            </w:pPr>
            <w:r>
              <w:rPr>
                <w:sz w:val="22"/>
                <w:szCs w:val="22"/>
              </w:rPr>
              <w:t>Участник процедуры закупки должен соответствовать требованиям, установленным законодательством Российской Федерации для лиц, осуществляющих поставки товаров, работ, услуг, являющихся предметом закупки, в том числе:</w:t>
            </w:r>
          </w:p>
          <w:p w:rsidR="00495E4E" w:rsidRDefault="009E4BE0">
            <w:pPr>
              <w:jc w:val="both"/>
              <w:rPr>
                <w:sz w:val="22"/>
                <w:szCs w:val="22"/>
              </w:rPr>
            </w:pPr>
            <w:r>
              <w:rPr>
                <w:rFonts w:eastAsia="SimSun"/>
                <w:color w:val="000000"/>
                <w:sz w:val="22"/>
                <w:szCs w:val="22"/>
                <w:lang w:eastAsia="zh-CN" w:bidi="ar"/>
              </w:rPr>
              <w:t xml:space="preserve">1) 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p>
          <w:p w:rsidR="00495E4E" w:rsidRDefault="009E4BE0">
            <w:pPr>
              <w:jc w:val="both"/>
              <w:rPr>
                <w:sz w:val="22"/>
                <w:szCs w:val="22"/>
              </w:rPr>
            </w:pPr>
            <w:r>
              <w:rPr>
                <w:rFonts w:eastAsia="SimSun"/>
                <w:color w:val="000000"/>
                <w:sz w:val="22"/>
                <w:szCs w:val="22"/>
                <w:lang w:eastAsia="zh-CN" w:bidi="ar"/>
              </w:rPr>
              <w:t xml:space="preserve">2) </w:t>
            </w:r>
            <w:proofErr w:type="spellStart"/>
            <w:r>
              <w:rPr>
                <w:rFonts w:eastAsia="SimSun"/>
                <w:color w:val="000000"/>
                <w:sz w:val="22"/>
                <w:szCs w:val="22"/>
                <w:lang w:eastAsia="zh-CN" w:bidi="ar"/>
              </w:rPr>
              <w:t>непроведение</w:t>
            </w:r>
            <w:proofErr w:type="spellEnd"/>
            <w:r>
              <w:rPr>
                <w:rFonts w:eastAsia="SimSun"/>
                <w:color w:val="000000"/>
                <w:sz w:val="22"/>
                <w:szCs w:val="22"/>
                <w:lang w:eastAsia="zh-CN" w:bidi="ar"/>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eastAsia="SimSun"/>
                <w:color w:val="000000"/>
                <w:sz w:val="22"/>
                <w:szCs w:val="22"/>
                <w:lang w:eastAsia="zh-CN" w:bidi="ar"/>
              </w:rPr>
              <w:t xml:space="preserve">; </w:t>
            </w:r>
          </w:p>
          <w:p w:rsidR="00495E4E" w:rsidRDefault="009E4BE0">
            <w:pPr>
              <w:jc w:val="both"/>
              <w:rPr>
                <w:sz w:val="22"/>
                <w:szCs w:val="22"/>
              </w:rPr>
            </w:pPr>
            <w:r>
              <w:rPr>
                <w:rFonts w:eastAsia="SimSun"/>
                <w:color w:val="000000"/>
                <w:sz w:val="22"/>
                <w:szCs w:val="22"/>
                <w:lang w:eastAsia="zh-CN" w:bidi="ar"/>
              </w:rPr>
              <w:t xml:space="preserve">3) </w:t>
            </w:r>
            <w:proofErr w:type="spellStart"/>
            <w:r>
              <w:rPr>
                <w:rFonts w:eastAsia="SimSun"/>
                <w:color w:val="000000"/>
                <w:sz w:val="22"/>
                <w:szCs w:val="22"/>
                <w:lang w:eastAsia="zh-CN" w:bidi="ar"/>
              </w:rPr>
              <w:t>неприостановление</w:t>
            </w:r>
            <w:proofErr w:type="spellEnd"/>
            <w:r>
              <w:rPr>
                <w:rFonts w:eastAsia="SimSun"/>
                <w:color w:val="000000"/>
                <w:sz w:val="22"/>
                <w:szCs w:val="22"/>
                <w:lang w:eastAsia="zh-CN" w:bidi="ar"/>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 </w:t>
            </w:r>
          </w:p>
          <w:p w:rsidR="00495E4E" w:rsidRDefault="009E4BE0">
            <w:pPr>
              <w:jc w:val="both"/>
              <w:rPr>
                <w:sz w:val="22"/>
                <w:szCs w:val="22"/>
              </w:rPr>
            </w:pPr>
            <w:r>
              <w:rPr>
                <w:rFonts w:eastAsia="SimSun"/>
                <w:color w:val="000000"/>
                <w:sz w:val="22"/>
                <w:szCs w:val="22"/>
                <w:lang w:eastAsia="zh-CN" w:bidi="ar"/>
              </w:rPr>
              <w:t>4) отсутствие у участника закупки недоимки по налогам</w:t>
            </w:r>
            <w:r>
              <w:rPr>
                <w:rFonts w:eastAsia="SimSun"/>
                <w:color w:val="000000"/>
                <w:sz w:val="22"/>
                <w:szCs w:val="22"/>
                <w:lang w:eastAsia="zh-CN" w:bidi="ar"/>
              </w:rPr>
              <w:t xml:space="preserve">, сборам, задолженности по иным обязательным платежам в бюджеты бюджетной системы Российской Федерации (за исключением сумм, на которые предоставлены </w:t>
            </w:r>
          </w:p>
          <w:p w:rsidR="00495E4E" w:rsidRDefault="009E4BE0">
            <w:pPr>
              <w:jc w:val="both"/>
              <w:rPr>
                <w:sz w:val="22"/>
                <w:szCs w:val="22"/>
              </w:rPr>
            </w:pPr>
            <w:r>
              <w:rPr>
                <w:rFonts w:eastAsia="SimSun"/>
                <w:color w:val="000000"/>
                <w:sz w:val="22"/>
                <w:szCs w:val="22"/>
                <w:lang w:eastAsia="zh-CN" w:bidi="ar"/>
              </w:rPr>
              <w:t>отсрочка, рассрочка, инвестиционный налоговый кредит в соответствии с законодательством Российской Федера</w:t>
            </w:r>
            <w:r>
              <w:rPr>
                <w:rFonts w:eastAsia="SimSun"/>
                <w:color w:val="000000"/>
                <w:sz w:val="22"/>
                <w:szCs w:val="22"/>
                <w:lang w:eastAsia="zh-CN" w:bidi="ar"/>
              </w:rPr>
              <w:t xml:space="preserve">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proofErr w:type="gramStart"/>
            <w:r>
              <w:rPr>
                <w:rFonts w:eastAsia="SimSun"/>
                <w:color w:val="000000"/>
                <w:sz w:val="22"/>
                <w:szCs w:val="22"/>
                <w:lang w:eastAsia="zh-CN" w:bidi="ar"/>
              </w:rPr>
              <w:t>заявителя</w:t>
            </w:r>
            <w:proofErr w:type="gramEnd"/>
            <w:r>
              <w:rPr>
                <w:rFonts w:eastAsia="SimSun"/>
                <w:color w:val="000000"/>
                <w:sz w:val="22"/>
                <w:szCs w:val="22"/>
                <w:lang w:eastAsia="zh-CN" w:bidi="ar"/>
              </w:rPr>
              <w:t xml:space="preserve"> по уплате этих сумм исполненной или которые признаны без</w:t>
            </w:r>
            <w:r>
              <w:rPr>
                <w:rFonts w:eastAsia="SimSun"/>
                <w:color w:val="000000"/>
                <w:sz w:val="22"/>
                <w:szCs w:val="22"/>
                <w:lang w:eastAsia="zh-CN" w:bidi="ar"/>
              </w:rPr>
              <w:t>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w:t>
            </w:r>
            <w:r>
              <w:rPr>
                <w:rFonts w:eastAsia="SimSun"/>
                <w:color w:val="000000"/>
                <w:sz w:val="22"/>
                <w:szCs w:val="22"/>
                <w:lang w:eastAsia="zh-CN" w:bidi="ar"/>
              </w:rPr>
              <w:t xml:space="preserve">сти за последний отчетный период. </w:t>
            </w:r>
          </w:p>
          <w:p w:rsidR="00495E4E" w:rsidRDefault="009E4BE0">
            <w:pPr>
              <w:jc w:val="both"/>
              <w:rPr>
                <w:sz w:val="22"/>
                <w:szCs w:val="22"/>
              </w:rPr>
            </w:pPr>
            <w:r>
              <w:rPr>
                <w:rFonts w:eastAsia="SimSun"/>
                <w:color w:val="000000"/>
                <w:sz w:val="22"/>
                <w:szCs w:val="22"/>
                <w:lang w:eastAsia="zh-CN" w:bidi="ar"/>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eastAsia="SimSun"/>
                <w:color w:val="000000"/>
                <w:sz w:val="22"/>
                <w:szCs w:val="22"/>
                <w:lang w:eastAsia="zh-CN" w:bidi="ar"/>
              </w:rPr>
              <w:t>указанных</w:t>
            </w:r>
            <w:proofErr w:type="gramEnd"/>
            <w:r>
              <w:rPr>
                <w:rFonts w:eastAsia="SimSun"/>
                <w:color w:val="000000"/>
                <w:sz w:val="22"/>
                <w:szCs w:val="22"/>
                <w:lang w:eastAsia="zh-CN" w:bidi="ar"/>
              </w:rPr>
              <w:t xml:space="preserve"> недоимки, задолженности и решение по такому заявлению на дату рассмо</w:t>
            </w:r>
            <w:r>
              <w:rPr>
                <w:rFonts w:eastAsia="SimSun"/>
                <w:color w:val="000000"/>
                <w:sz w:val="22"/>
                <w:szCs w:val="22"/>
                <w:lang w:eastAsia="zh-CN" w:bidi="ar"/>
              </w:rPr>
              <w:t>трения заявки на участие в определении поставщика (подрядчика, исполнителя) не принято;</w:t>
            </w:r>
          </w:p>
          <w:p w:rsidR="00495E4E" w:rsidRDefault="009E4BE0">
            <w:pPr>
              <w:jc w:val="both"/>
              <w:rPr>
                <w:sz w:val="22"/>
                <w:szCs w:val="22"/>
              </w:rPr>
            </w:pPr>
            <w:proofErr w:type="gramStart"/>
            <w:r>
              <w:rPr>
                <w:rFonts w:eastAsia="SimSun"/>
                <w:color w:val="000000"/>
                <w:sz w:val="22"/>
                <w:szCs w:val="22"/>
                <w:lang w:eastAsia="zh-CN" w:bidi="ar"/>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w:t>
            </w:r>
            <w:r>
              <w:rPr>
                <w:rFonts w:eastAsia="SimSun"/>
                <w:color w:val="000000"/>
                <w:sz w:val="22"/>
                <w:szCs w:val="22"/>
                <w:lang w:eastAsia="zh-CN" w:bidi="ar"/>
              </w:rPr>
              <w:t>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w:t>
            </w:r>
            <w:r>
              <w:rPr>
                <w:rFonts w:eastAsia="SimSun"/>
                <w:color w:val="000000"/>
                <w:sz w:val="22"/>
                <w:szCs w:val="22"/>
                <w:lang w:eastAsia="zh-CN" w:bidi="ar"/>
              </w:rPr>
              <w:t xml:space="preserve">ться определенной </w:t>
            </w:r>
            <w:r>
              <w:rPr>
                <w:rFonts w:eastAsia="SimSun"/>
                <w:color w:val="000000"/>
                <w:sz w:val="22"/>
                <w:szCs w:val="22"/>
                <w:lang w:eastAsia="zh-CN" w:bidi="ar"/>
              </w:rPr>
              <w:lastRenderedPageBreak/>
              <w:t>деятельностью, которые связаны с</w:t>
            </w:r>
            <w:proofErr w:type="gramEnd"/>
            <w:r>
              <w:rPr>
                <w:rFonts w:eastAsia="SimSun"/>
                <w:color w:val="000000"/>
                <w:sz w:val="22"/>
                <w:szCs w:val="22"/>
                <w:lang w:eastAsia="zh-CN" w:bidi="ar"/>
              </w:rPr>
              <w:t xml:space="preserve"> поставкой товара, выполнением работы, оказанием услуги, </w:t>
            </w:r>
            <w:proofErr w:type="gramStart"/>
            <w:r>
              <w:rPr>
                <w:rFonts w:eastAsia="SimSun"/>
                <w:color w:val="000000"/>
                <w:sz w:val="22"/>
                <w:szCs w:val="22"/>
                <w:lang w:eastAsia="zh-CN" w:bidi="ar"/>
              </w:rPr>
              <w:t>являющихся</w:t>
            </w:r>
            <w:proofErr w:type="gramEnd"/>
            <w:r>
              <w:rPr>
                <w:rFonts w:eastAsia="SimSun"/>
                <w:color w:val="000000"/>
                <w:sz w:val="22"/>
                <w:szCs w:val="22"/>
                <w:lang w:eastAsia="zh-CN" w:bidi="ar"/>
              </w:rPr>
              <w:t xml:space="preserve"> объектом осуществляемой закупки, и административного наказания в виде дисквалификации; </w:t>
            </w:r>
          </w:p>
          <w:p w:rsidR="00495E4E" w:rsidRDefault="009E4BE0">
            <w:pPr>
              <w:jc w:val="both"/>
              <w:rPr>
                <w:sz w:val="22"/>
                <w:szCs w:val="22"/>
              </w:rPr>
            </w:pPr>
            <w:r>
              <w:rPr>
                <w:rFonts w:eastAsia="SimSun"/>
                <w:color w:val="000000"/>
                <w:sz w:val="22"/>
                <w:szCs w:val="22"/>
                <w:lang w:eastAsia="zh-CN" w:bidi="ar"/>
              </w:rPr>
              <w:t xml:space="preserve">5.1) участник закупки - юридическое лицо, которое </w:t>
            </w:r>
            <w:r>
              <w:rPr>
                <w:rFonts w:eastAsia="SimSun"/>
                <w:color w:val="000000"/>
                <w:sz w:val="22"/>
                <w:szCs w:val="22"/>
                <w:lang w:eastAsia="zh-CN" w:bidi="ar"/>
              </w:rPr>
              <w:t>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w:t>
            </w:r>
            <w:r>
              <w:rPr>
                <w:rFonts w:eastAsia="SimSun"/>
                <w:color w:val="000000"/>
                <w:sz w:val="22"/>
                <w:szCs w:val="22"/>
                <w:lang w:eastAsia="zh-CN" w:bidi="ar"/>
              </w:rPr>
              <w:t xml:space="preserve">иях. </w:t>
            </w:r>
          </w:p>
          <w:p w:rsidR="00495E4E" w:rsidRDefault="009E4BE0">
            <w:pPr>
              <w:jc w:val="both"/>
              <w:rPr>
                <w:sz w:val="22"/>
                <w:szCs w:val="22"/>
              </w:rPr>
            </w:pPr>
            <w:r>
              <w:rPr>
                <w:rFonts w:eastAsia="SimSun"/>
                <w:color w:val="000000"/>
                <w:sz w:val="22"/>
                <w:szCs w:val="22"/>
                <w:lang w:eastAsia="zh-CN" w:bidi="ar"/>
              </w:rPr>
              <w:t>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w:t>
            </w:r>
            <w:r>
              <w:rPr>
                <w:rFonts w:eastAsia="SimSun"/>
                <w:color w:val="000000"/>
                <w:sz w:val="22"/>
                <w:szCs w:val="22"/>
                <w:lang w:eastAsia="zh-CN" w:bidi="ar"/>
              </w:rPr>
              <w:t xml:space="preserve">ний литературы или искусства; </w:t>
            </w:r>
          </w:p>
          <w:p w:rsidR="00495E4E" w:rsidRDefault="009E4BE0">
            <w:pPr>
              <w:jc w:val="both"/>
              <w:rPr>
                <w:sz w:val="22"/>
                <w:szCs w:val="22"/>
              </w:rPr>
            </w:pPr>
            <w:proofErr w:type="gramStart"/>
            <w:r>
              <w:rPr>
                <w:rFonts w:eastAsia="SimSun"/>
                <w:color w:val="000000"/>
                <w:sz w:val="22"/>
                <w:szCs w:val="22"/>
                <w:lang w:eastAsia="zh-CN" w:bidi="ar"/>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w:t>
            </w:r>
            <w:r>
              <w:rPr>
                <w:rFonts w:eastAsia="SimSun"/>
                <w:color w:val="000000"/>
                <w:sz w:val="22"/>
                <w:szCs w:val="22"/>
                <w:lang w:eastAsia="zh-CN" w:bidi="ar"/>
              </w:rPr>
              <w:t xml:space="preserve">,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proofErr w:type="gramEnd"/>
          </w:p>
          <w:p w:rsidR="00495E4E" w:rsidRDefault="009E4BE0">
            <w:pPr>
              <w:jc w:val="both"/>
              <w:rPr>
                <w:sz w:val="22"/>
                <w:szCs w:val="22"/>
              </w:rPr>
            </w:pPr>
            <w:proofErr w:type="gramStart"/>
            <w:r>
              <w:rPr>
                <w:rFonts w:eastAsia="SimSun"/>
                <w:color w:val="000000"/>
                <w:sz w:val="22"/>
                <w:szCs w:val="22"/>
                <w:lang w:eastAsia="zh-CN" w:bidi="ar"/>
              </w:rPr>
              <w:t>общества, руководителем (директором, генеральным директором</w:t>
            </w:r>
            <w:r>
              <w:rPr>
                <w:rFonts w:eastAsia="SimSun"/>
                <w:color w:val="000000"/>
                <w:sz w:val="22"/>
                <w:szCs w:val="22"/>
                <w:lang w:eastAsia="zh-CN" w:bidi="ar"/>
              </w:rPr>
              <w:t>)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w:t>
            </w:r>
            <w:r>
              <w:rPr>
                <w:rFonts w:eastAsia="SimSun"/>
                <w:color w:val="000000"/>
                <w:sz w:val="22"/>
                <w:szCs w:val="22"/>
                <w:lang w:eastAsia="zh-CN" w:bidi="ar"/>
              </w:rPr>
              <w:t xml:space="preserve">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eastAsia="SimSun"/>
                <w:color w:val="000000"/>
                <w:sz w:val="22"/>
                <w:szCs w:val="22"/>
                <w:lang w:eastAsia="zh-CN" w:bidi="ar"/>
              </w:rPr>
              <w:t>неполнородными</w:t>
            </w:r>
            <w:proofErr w:type="spellEnd"/>
            <w:r>
              <w:rPr>
                <w:rFonts w:eastAsia="SimSun"/>
                <w:color w:val="000000"/>
                <w:sz w:val="22"/>
                <w:szCs w:val="22"/>
                <w:lang w:eastAsia="zh-CN" w:bidi="ar"/>
              </w:rPr>
              <w:t xml:space="preserve"> (имеющими общих отца или мать) братьями </w:t>
            </w:r>
            <w:proofErr w:type="gramEnd"/>
          </w:p>
          <w:p w:rsidR="00495E4E" w:rsidRDefault="009E4BE0">
            <w:pPr>
              <w:jc w:val="both"/>
              <w:rPr>
                <w:sz w:val="22"/>
                <w:szCs w:val="22"/>
              </w:rPr>
            </w:pPr>
            <w:r>
              <w:rPr>
                <w:rFonts w:eastAsia="SimSun"/>
                <w:color w:val="000000"/>
                <w:sz w:val="22"/>
                <w:szCs w:val="22"/>
                <w:lang w:eastAsia="zh-CN" w:bidi="ar"/>
              </w:rPr>
              <w:t>и сестрами), усыновителями или усыновленными указанных физических</w:t>
            </w:r>
            <w:r>
              <w:rPr>
                <w:rFonts w:eastAsia="SimSun"/>
                <w:color w:val="000000"/>
                <w:sz w:val="22"/>
                <w:szCs w:val="22"/>
                <w:lang w:eastAsia="zh-CN" w:bidi="ar"/>
              </w:rPr>
              <w:t xml:space="preserve"> лиц; </w:t>
            </w:r>
          </w:p>
          <w:p w:rsidR="00495E4E" w:rsidRDefault="009E4BE0">
            <w:pPr>
              <w:jc w:val="both"/>
              <w:rPr>
                <w:sz w:val="22"/>
                <w:szCs w:val="22"/>
              </w:rPr>
            </w:pPr>
            <w:r>
              <w:rPr>
                <w:rFonts w:eastAsia="SimSun"/>
                <w:color w:val="000000"/>
                <w:sz w:val="22"/>
                <w:szCs w:val="22"/>
                <w:lang w:eastAsia="zh-CN" w:bidi="ar"/>
              </w:rPr>
              <w:t>8) отсутствие сведений об участнике процедуры закупки в реестре недобросовестных поставщиков, предусмотренном статьей 5 Закона № 223- ФЗ, и в реестре недобросовестных поставщиков, предусмотренном Федеральным законом «О контрактной системе в сфере за</w:t>
            </w:r>
            <w:r>
              <w:rPr>
                <w:rFonts w:eastAsia="SimSun"/>
                <w:color w:val="000000"/>
                <w:sz w:val="22"/>
                <w:szCs w:val="22"/>
                <w:lang w:eastAsia="zh-CN" w:bidi="ar"/>
              </w:rPr>
              <w:t xml:space="preserve">купок товаров, работ, услуг для обеспечения государственных и муниципальных нужд»; </w:t>
            </w:r>
          </w:p>
          <w:p w:rsidR="00495E4E" w:rsidRDefault="009E4BE0">
            <w:pPr>
              <w:jc w:val="both"/>
              <w:rPr>
                <w:sz w:val="22"/>
                <w:szCs w:val="22"/>
              </w:rPr>
            </w:pPr>
            <w:r>
              <w:rPr>
                <w:rFonts w:eastAsia="SimSun"/>
                <w:color w:val="000000"/>
                <w:sz w:val="22"/>
                <w:szCs w:val="22"/>
                <w:lang w:eastAsia="zh-CN" w:bidi="ar"/>
              </w:rPr>
              <w:t xml:space="preserve">9) участник закупки не является офшорной компанией. </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 xml:space="preserve">Требования к участникам закупки и привлекаемым ими субподрядчикам, соисполнителям и (или) изготовителям товара, </w:t>
            </w:r>
            <w:r>
              <w:rPr>
                <w:sz w:val="22"/>
                <w:szCs w:val="22"/>
              </w:rPr>
              <w:t>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w:t>
            </w:r>
            <w:r>
              <w:rPr>
                <w:sz w:val="22"/>
                <w:szCs w:val="22"/>
              </w:rPr>
              <w:t>и сложных объектов капитального строительства</w:t>
            </w:r>
          </w:p>
        </w:tc>
        <w:tc>
          <w:tcPr>
            <w:tcW w:w="6148" w:type="dxa"/>
            <w:shd w:val="clear" w:color="auto" w:fill="auto"/>
            <w:vAlign w:val="center"/>
          </w:tcPr>
          <w:p w:rsidR="00495E4E" w:rsidRDefault="009E4BE0">
            <w:pPr>
              <w:widowControl w:val="0"/>
              <w:tabs>
                <w:tab w:val="left" w:pos="548"/>
                <w:tab w:val="left" w:pos="1438"/>
              </w:tabs>
              <w:jc w:val="both"/>
              <w:rPr>
                <w:sz w:val="22"/>
                <w:szCs w:val="22"/>
              </w:rPr>
            </w:pPr>
            <w:r>
              <w:rPr>
                <w:sz w:val="22"/>
                <w:szCs w:val="22"/>
              </w:rPr>
              <w:t>Не установлено</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FFFFFF"/>
            <w:vAlign w:val="center"/>
          </w:tcPr>
          <w:p w:rsidR="00495E4E" w:rsidRDefault="009E4BE0">
            <w:pPr>
              <w:widowControl w:val="0"/>
              <w:rPr>
                <w:sz w:val="22"/>
                <w:szCs w:val="22"/>
              </w:rPr>
            </w:pPr>
            <w:r>
              <w:rPr>
                <w:sz w:val="22"/>
                <w:szCs w:val="22"/>
              </w:rPr>
              <w:t xml:space="preserve">Требования к содержанию, форме, оформлению и составу заявок на </w:t>
            </w:r>
            <w:r>
              <w:rPr>
                <w:sz w:val="22"/>
                <w:szCs w:val="22"/>
              </w:rPr>
              <w:lastRenderedPageBreak/>
              <w:t>участие в аукционе, перечень документов, которые должны быть представлены в составе заявки</w:t>
            </w:r>
          </w:p>
        </w:tc>
        <w:tc>
          <w:tcPr>
            <w:tcW w:w="6148" w:type="dxa"/>
            <w:shd w:val="clear" w:color="auto" w:fill="FFFFFF"/>
            <w:vAlign w:val="center"/>
          </w:tcPr>
          <w:p w:rsidR="00495E4E" w:rsidRDefault="009E4BE0">
            <w:pPr>
              <w:widowControl w:val="0"/>
              <w:tabs>
                <w:tab w:val="left" w:pos="548"/>
                <w:tab w:val="left" w:pos="1438"/>
              </w:tabs>
              <w:jc w:val="both"/>
              <w:rPr>
                <w:sz w:val="22"/>
                <w:szCs w:val="22"/>
              </w:rPr>
            </w:pPr>
            <w:r>
              <w:rPr>
                <w:sz w:val="22"/>
                <w:szCs w:val="22"/>
              </w:rPr>
              <w:lastRenderedPageBreak/>
              <w:t>Заявки на участие в аукционе представля</w:t>
            </w:r>
            <w:r>
              <w:rPr>
                <w:sz w:val="22"/>
                <w:szCs w:val="22"/>
              </w:rPr>
              <w:t xml:space="preserve">ются согласно требованиям к содержанию, оформлению и составу заявки, </w:t>
            </w:r>
            <w:r>
              <w:rPr>
                <w:sz w:val="22"/>
                <w:szCs w:val="22"/>
              </w:rPr>
              <w:lastRenderedPageBreak/>
              <w:t>указанным в документации о закупке и должны содержать информацию и документы, предусмотренные документацией о закупке и подтверждающие соответствие участников аукциона квалификационным тр</w:t>
            </w:r>
            <w:r>
              <w:rPr>
                <w:sz w:val="22"/>
                <w:szCs w:val="22"/>
              </w:rPr>
              <w:t>ебованиям, установленным документацией о закупке.</w:t>
            </w:r>
          </w:p>
          <w:p w:rsidR="00495E4E" w:rsidRDefault="009E4BE0">
            <w:pPr>
              <w:widowControl w:val="0"/>
              <w:jc w:val="both"/>
              <w:rPr>
                <w:sz w:val="22"/>
                <w:szCs w:val="22"/>
              </w:rPr>
            </w:pPr>
            <w:r>
              <w:rPr>
                <w:sz w:val="22"/>
                <w:szCs w:val="22"/>
              </w:rPr>
              <w:t>Заявка и документы, входящие в состав заявки, должны быть составлены на русском языке.</w:t>
            </w:r>
          </w:p>
          <w:p w:rsidR="00495E4E" w:rsidRDefault="009E4BE0">
            <w:pPr>
              <w:widowControl w:val="0"/>
              <w:tabs>
                <w:tab w:val="left" w:pos="548"/>
                <w:tab w:val="left" w:pos="1438"/>
              </w:tabs>
              <w:jc w:val="both"/>
              <w:rPr>
                <w:sz w:val="22"/>
                <w:szCs w:val="22"/>
              </w:rPr>
            </w:pPr>
            <w:r>
              <w:rPr>
                <w:sz w:val="22"/>
                <w:szCs w:val="22"/>
              </w:rPr>
              <w:t xml:space="preserve">Все файлы документов заявки должны иметь распространенные и открытые форматы и не должны быть зашифрованы или защищены иными средствами, не позволяющими осуществить ознакомление с их содержанием без дополнительных программных или технологических средств. </w:t>
            </w:r>
          </w:p>
          <w:p w:rsidR="00495E4E" w:rsidRDefault="009E4BE0">
            <w:pPr>
              <w:widowControl w:val="0"/>
              <w:tabs>
                <w:tab w:val="left" w:pos="548"/>
                <w:tab w:val="left" w:pos="1438"/>
              </w:tabs>
              <w:jc w:val="both"/>
              <w:rPr>
                <w:sz w:val="22"/>
                <w:szCs w:val="22"/>
              </w:rPr>
            </w:pPr>
            <w:r>
              <w:rPr>
                <w:sz w:val="22"/>
                <w:szCs w:val="22"/>
              </w:rPr>
              <w:t>Документы, подготовленные участником размещаются в виде файлов в формате с расширением «</w:t>
            </w:r>
            <w:proofErr w:type="spellStart"/>
            <w:r>
              <w:rPr>
                <w:sz w:val="22"/>
                <w:szCs w:val="22"/>
              </w:rPr>
              <w:t>doc</w:t>
            </w:r>
            <w:proofErr w:type="spellEnd"/>
            <w:r>
              <w:rPr>
                <w:sz w:val="22"/>
                <w:szCs w:val="22"/>
              </w:rPr>
              <w:t>», «</w:t>
            </w:r>
            <w:proofErr w:type="spellStart"/>
            <w:r>
              <w:rPr>
                <w:sz w:val="22"/>
                <w:szCs w:val="22"/>
              </w:rPr>
              <w:t>doc</w:t>
            </w:r>
            <w:proofErr w:type="gramStart"/>
            <w:r>
              <w:rPr>
                <w:sz w:val="22"/>
                <w:szCs w:val="22"/>
              </w:rPr>
              <w:t>х</w:t>
            </w:r>
            <w:proofErr w:type="spellEnd"/>
            <w:proofErr w:type="gramEnd"/>
            <w:r>
              <w:rPr>
                <w:sz w:val="22"/>
                <w:szCs w:val="22"/>
              </w:rPr>
              <w:t>», «</w:t>
            </w:r>
            <w:proofErr w:type="spellStart"/>
            <w:r>
              <w:rPr>
                <w:sz w:val="22"/>
                <w:szCs w:val="22"/>
              </w:rPr>
              <w:t>rtf</w:t>
            </w:r>
            <w:proofErr w:type="spellEnd"/>
            <w:r>
              <w:rPr>
                <w:sz w:val="22"/>
                <w:szCs w:val="22"/>
              </w:rPr>
              <w:t xml:space="preserve">» (или аналогичных отрытых форматов) и позволяющих открыть их с помощью текстовых редакторов пакета приложений </w:t>
            </w:r>
            <w:proofErr w:type="spellStart"/>
            <w:r>
              <w:rPr>
                <w:sz w:val="22"/>
                <w:szCs w:val="22"/>
              </w:rPr>
              <w:t>MicrosoftOffice</w:t>
            </w:r>
            <w:proofErr w:type="spellEnd"/>
            <w:r>
              <w:rPr>
                <w:sz w:val="22"/>
                <w:szCs w:val="22"/>
              </w:rPr>
              <w:t xml:space="preserve"> и допускающих после сох</w:t>
            </w:r>
            <w:r>
              <w:rPr>
                <w:sz w:val="22"/>
                <w:szCs w:val="22"/>
              </w:rPr>
              <w:t xml:space="preserve">ранения возможность поиска, копирования и редактирования произвольного фрагмента текста документа. </w:t>
            </w:r>
          </w:p>
          <w:p w:rsidR="00495E4E" w:rsidRDefault="009E4BE0">
            <w:pPr>
              <w:widowControl w:val="0"/>
              <w:tabs>
                <w:tab w:val="left" w:pos="548"/>
                <w:tab w:val="left" w:pos="1438"/>
              </w:tabs>
              <w:jc w:val="both"/>
              <w:rPr>
                <w:sz w:val="22"/>
                <w:szCs w:val="22"/>
              </w:rPr>
            </w:pPr>
            <w:r>
              <w:rPr>
                <w:sz w:val="22"/>
                <w:szCs w:val="22"/>
              </w:rPr>
              <w:t>Участник может дополнительно (информационно) приложить документы заявки, в других форматах (</w:t>
            </w:r>
            <w:proofErr w:type="spellStart"/>
            <w:r>
              <w:rPr>
                <w:sz w:val="22"/>
                <w:szCs w:val="22"/>
              </w:rPr>
              <w:t>pdf</w:t>
            </w:r>
            <w:proofErr w:type="spellEnd"/>
            <w:r>
              <w:rPr>
                <w:sz w:val="22"/>
                <w:szCs w:val="22"/>
              </w:rPr>
              <w:t xml:space="preserve">, </w:t>
            </w:r>
            <w:proofErr w:type="spellStart"/>
            <w:r>
              <w:rPr>
                <w:sz w:val="22"/>
                <w:szCs w:val="22"/>
              </w:rPr>
              <w:t>jpeg</w:t>
            </w:r>
            <w:proofErr w:type="spellEnd"/>
            <w:r>
              <w:rPr>
                <w:sz w:val="22"/>
                <w:szCs w:val="22"/>
              </w:rPr>
              <w:t xml:space="preserve"> и т.д.). Данные документы могут использоваться Заказчи</w:t>
            </w:r>
            <w:r>
              <w:rPr>
                <w:sz w:val="22"/>
                <w:szCs w:val="22"/>
              </w:rPr>
              <w:t xml:space="preserve">ком для уточнения информации представленной участником закупки. </w:t>
            </w:r>
          </w:p>
          <w:p w:rsidR="00495E4E" w:rsidRDefault="009E4BE0">
            <w:pPr>
              <w:jc w:val="both"/>
              <w:rPr>
                <w:sz w:val="22"/>
                <w:szCs w:val="22"/>
              </w:rPr>
            </w:pPr>
            <w:r>
              <w:rPr>
                <w:sz w:val="22"/>
                <w:szCs w:val="22"/>
              </w:rPr>
              <w:t>Документы, представленные в графических образах оригиналов документов, должны быть представлены в формате обеспечивающих сохранение всех аутентичных признаков подлинности (графической подписи</w:t>
            </w:r>
            <w:r>
              <w:rPr>
                <w:sz w:val="22"/>
                <w:szCs w:val="22"/>
              </w:rPr>
              <w:t xml:space="preserve"> лица, печати (при наличии)). </w:t>
            </w:r>
          </w:p>
          <w:p w:rsidR="00495E4E" w:rsidRDefault="009E4BE0">
            <w:pPr>
              <w:widowControl w:val="0"/>
              <w:tabs>
                <w:tab w:val="left" w:pos="548"/>
                <w:tab w:val="left" w:pos="1438"/>
              </w:tabs>
              <w:jc w:val="both"/>
              <w:rPr>
                <w:sz w:val="22"/>
                <w:szCs w:val="22"/>
              </w:rPr>
            </w:pPr>
            <w:r>
              <w:rPr>
                <w:sz w:val="22"/>
                <w:szCs w:val="22"/>
              </w:rPr>
              <w:t xml:space="preserve">Участник аукциона подает в электронной форме заявку на участие в аукционе оператору электронной торговой площадки. Форма заявки на участие в аукционе указывается в документации </w:t>
            </w:r>
            <w:proofErr w:type="gramStart"/>
            <w:r>
              <w:rPr>
                <w:sz w:val="22"/>
                <w:szCs w:val="22"/>
              </w:rPr>
              <w:t>об</w:t>
            </w:r>
            <w:proofErr w:type="gramEnd"/>
            <w:r>
              <w:rPr>
                <w:sz w:val="22"/>
                <w:szCs w:val="22"/>
              </w:rPr>
              <w:t xml:space="preserve"> проведении аукциона.</w:t>
            </w:r>
          </w:p>
          <w:p w:rsidR="00495E4E" w:rsidRDefault="009E4BE0">
            <w:pPr>
              <w:jc w:val="both"/>
              <w:rPr>
                <w:rFonts w:eastAsia="Calibri"/>
                <w:sz w:val="22"/>
                <w:szCs w:val="22"/>
              </w:rPr>
            </w:pPr>
            <w:r>
              <w:rPr>
                <w:rFonts w:eastAsia="Calibri"/>
                <w:sz w:val="22"/>
                <w:szCs w:val="22"/>
              </w:rPr>
              <w:t xml:space="preserve">Участник закупки должен </w:t>
            </w:r>
            <w:r>
              <w:rPr>
                <w:rFonts w:eastAsia="Calibri"/>
                <w:sz w:val="22"/>
                <w:szCs w:val="22"/>
              </w:rPr>
              <w:t xml:space="preserve">подготовить предложение, включающее: </w:t>
            </w:r>
          </w:p>
          <w:p w:rsidR="00495E4E" w:rsidRDefault="009E4BE0">
            <w:pPr>
              <w:jc w:val="both"/>
              <w:rPr>
                <w:rFonts w:eastAsia="Calibri"/>
                <w:sz w:val="22"/>
                <w:szCs w:val="22"/>
                <w:highlight w:val="yellow"/>
              </w:rPr>
            </w:pPr>
            <w:r>
              <w:rPr>
                <w:rFonts w:eastAsia="Calibri"/>
                <w:sz w:val="22"/>
                <w:szCs w:val="22"/>
              </w:rPr>
              <w:t>1</w:t>
            </w:r>
            <w:r>
              <w:rPr>
                <w:rFonts w:eastAsia="Calibri"/>
                <w:sz w:val="22"/>
                <w:szCs w:val="22"/>
                <w:highlight w:val="yellow"/>
              </w:rPr>
              <w:t>) при заключении договора на поставку товара:</w:t>
            </w:r>
          </w:p>
          <w:p w:rsidR="00495E4E" w:rsidRDefault="009E4BE0">
            <w:pPr>
              <w:jc w:val="both"/>
              <w:rPr>
                <w:rFonts w:eastAsia="Calibri"/>
                <w:sz w:val="22"/>
                <w:szCs w:val="22"/>
                <w:highlight w:val="yellow"/>
              </w:rPr>
            </w:pPr>
            <w:proofErr w:type="gramStart"/>
            <w:r>
              <w:rPr>
                <w:rFonts w:eastAsia="Calibri"/>
                <w:sz w:val="22"/>
                <w:szCs w:val="22"/>
                <w:highlight w:val="yellow"/>
              </w:rPr>
              <w:t>-</w:t>
            </w:r>
            <w:r>
              <w:rPr>
                <w:rFonts w:eastAsia="Calibri"/>
                <w:sz w:val="22"/>
                <w:szCs w:val="22"/>
                <w:highlight w:val="yellow"/>
              </w:rPr>
              <w:t>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w:t>
            </w:r>
            <w:r>
              <w:rPr>
                <w:rFonts w:eastAsia="Calibri"/>
                <w:sz w:val="22"/>
                <w:szCs w:val="22"/>
                <w:highlight w:val="yellow"/>
              </w:rPr>
              <w:t>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w:t>
            </w:r>
            <w:r>
              <w:rPr>
                <w:rFonts w:eastAsia="Calibri"/>
                <w:sz w:val="22"/>
                <w:szCs w:val="22"/>
                <w:highlight w:val="yellow"/>
              </w:rPr>
              <w:t xml:space="preserve"> происхождения товара или наименование производителя</w:t>
            </w:r>
            <w:proofErr w:type="gramEnd"/>
            <w:r>
              <w:rPr>
                <w:rFonts w:eastAsia="Calibri"/>
                <w:sz w:val="22"/>
                <w:szCs w:val="22"/>
                <w:highlight w:val="yellow"/>
              </w:rPr>
              <w:t xml:space="preserve"> товара;</w:t>
            </w:r>
          </w:p>
          <w:p w:rsidR="00495E4E" w:rsidRDefault="009E4BE0">
            <w:pPr>
              <w:jc w:val="both"/>
              <w:rPr>
                <w:rFonts w:eastAsia="Calibri"/>
                <w:sz w:val="22"/>
                <w:szCs w:val="22"/>
                <w:highlight w:val="yellow"/>
              </w:rPr>
            </w:pPr>
            <w:proofErr w:type="gramStart"/>
            <w:r>
              <w:rPr>
                <w:rFonts w:eastAsia="Calibri"/>
                <w:sz w:val="22"/>
                <w:szCs w:val="22"/>
                <w:highlight w:val="yellow"/>
              </w:rPr>
              <w:t>-</w:t>
            </w:r>
            <w:r>
              <w:rPr>
                <w:rFonts w:eastAsia="Calibri"/>
                <w:sz w:val="22"/>
                <w:szCs w:val="22"/>
                <w:highlight w:val="yellow"/>
              </w:rPr>
              <w:t>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w:t>
            </w:r>
            <w:r>
              <w:rPr>
                <w:rFonts w:eastAsia="Calibri"/>
                <w:sz w:val="22"/>
                <w:szCs w:val="22"/>
                <w:highlight w:val="yellow"/>
              </w:rPr>
              <w:t>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w:t>
            </w:r>
            <w:r>
              <w:rPr>
                <w:rFonts w:eastAsia="Calibri"/>
                <w:sz w:val="22"/>
                <w:szCs w:val="22"/>
                <w:highlight w:val="yellow"/>
              </w:rPr>
              <w:t>ствия в данной документации указания на товарный знак, знак</w:t>
            </w:r>
            <w:proofErr w:type="gramEnd"/>
            <w:r>
              <w:rPr>
                <w:rFonts w:eastAsia="Calibri"/>
                <w:sz w:val="22"/>
                <w:szCs w:val="22"/>
                <w:highlight w:val="yellow"/>
              </w:rPr>
              <w:t xml:space="preserve"> </w:t>
            </w:r>
            <w:proofErr w:type="gramStart"/>
            <w:r>
              <w:rPr>
                <w:rFonts w:eastAsia="Calibri"/>
                <w:sz w:val="22"/>
                <w:szCs w:val="22"/>
                <w:highlight w:val="yellow"/>
              </w:rPr>
              <w:t xml:space="preserve">обслуживания (при наличии), фирменное наименование (при наличии), патенты (при наличии), полезные модели (при наличии), промышленные образцы (при </w:t>
            </w:r>
            <w:r>
              <w:rPr>
                <w:rFonts w:eastAsia="Calibri"/>
                <w:sz w:val="22"/>
                <w:szCs w:val="22"/>
                <w:highlight w:val="yellow"/>
              </w:rPr>
              <w:lastRenderedPageBreak/>
              <w:t xml:space="preserve">наличии), наименование места происхождения товара </w:t>
            </w:r>
            <w:r>
              <w:rPr>
                <w:rFonts w:eastAsia="Calibri"/>
                <w:sz w:val="22"/>
                <w:szCs w:val="22"/>
                <w:highlight w:val="yellow"/>
              </w:rPr>
              <w:t>или наименование производителя, наименование страны происхождения товара;</w:t>
            </w:r>
            <w:proofErr w:type="gramEnd"/>
          </w:p>
          <w:p w:rsidR="00495E4E" w:rsidRDefault="009E4BE0">
            <w:pPr>
              <w:jc w:val="both"/>
              <w:rPr>
                <w:rFonts w:eastAsia="Calibri"/>
                <w:sz w:val="22"/>
                <w:szCs w:val="22"/>
                <w:highlight w:val="yellow"/>
              </w:rPr>
            </w:pPr>
            <w:r>
              <w:rPr>
                <w:rFonts w:eastAsia="Calibri"/>
                <w:sz w:val="22"/>
                <w:szCs w:val="22"/>
                <w:highlight w:val="yellow"/>
              </w:rPr>
              <w:t>2) согласие участника аукциона на выполнение работы или оказание услуги на условиях, предусмотренных документацией об аукционе, при проведении такого аукциона на выполнение работы ил</w:t>
            </w:r>
            <w:r>
              <w:rPr>
                <w:rFonts w:eastAsia="Calibri"/>
                <w:sz w:val="22"/>
                <w:szCs w:val="22"/>
                <w:highlight w:val="yellow"/>
              </w:rPr>
              <w:t>и оказание услуги;</w:t>
            </w:r>
          </w:p>
          <w:p w:rsidR="00495E4E" w:rsidRDefault="009E4BE0">
            <w:pPr>
              <w:jc w:val="both"/>
              <w:rPr>
                <w:rFonts w:eastAsia="Calibri"/>
                <w:sz w:val="22"/>
                <w:szCs w:val="22"/>
                <w:highlight w:val="yellow"/>
              </w:rPr>
            </w:pPr>
            <w:r>
              <w:rPr>
                <w:rFonts w:eastAsia="Calibri"/>
                <w:sz w:val="22"/>
                <w:szCs w:val="22"/>
                <w:highlight w:val="yellow"/>
              </w:rPr>
              <w:t>3) при заключении договора на выполнение работы или оказание услуги, для выполнения или оказания которых используется товар:</w:t>
            </w:r>
          </w:p>
          <w:p w:rsidR="00495E4E" w:rsidRDefault="009E4BE0">
            <w:pPr>
              <w:jc w:val="both"/>
              <w:rPr>
                <w:rFonts w:eastAsia="Calibri"/>
                <w:sz w:val="22"/>
                <w:szCs w:val="22"/>
                <w:highlight w:val="yellow"/>
              </w:rPr>
            </w:pPr>
            <w:r>
              <w:rPr>
                <w:rFonts w:eastAsia="Calibri"/>
                <w:sz w:val="22"/>
                <w:szCs w:val="22"/>
                <w:highlight w:val="yellow"/>
              </w:rPr>
              <w:t xml:space="preserve">Отсутствие в заявке на участие в закупке указания (декларирования) страны происхождения поставляемого товара не </w:t>
            </w:r>
            <w:r>
              <w:rPr>
                <w:rFonts w:eastAsia="Calibri"/>
                <w:sz w:val="22"/>
                <w:szCs w:val="22"/>
                <w:highlight w:val="yellow"/>
              </w:rPr>
              <w:t>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95E4E" w:rsidRDefault="009E4BE0">
            <w:pPr>
              <w:jc w:val="both"/>
              <w:rPr>
                <w:rFonts w:eastAsia="Calibri"/>
                <w:sz w:val="22"/>
                <w:szCs w:val="22"/>
                <w:highlight w:val="yellow"/>
              </w:rPr>
            </w:pPr>
            <w:proofErr w:type="gramStart"/>
            <w:r>
              <w:rPr>
                <w:rFonts w:eastAsia="Calibri"/>
                <w:sz w:val="22"/>
                <w:szCs w:val="22"/>
                <w:highlight w:val="yellow"/>
              </w:rPr>
              <w:t>-</w:t>
            </w:r>
            <w:r>
              <w:rPr>
                <w:rFonts w:eastAsia="Calibri"/>
                <w:sz w:val="22"/>
                <w:szCs w:val="22"/>
                <w:highlight w:val="yellow"/>
              </w:rPr>
              <w:t xml:space="preserve">согласие, предусмотренное подпунктом 2 настоящего пункта, в том числе согласие на использование </w:t>
            </w:r>
            <w:r>
              <w:rPr>
                <w:rFonts w:eastAsia="Calibri"/>
                <w:sz w:val="22"/>
                <w:szCs w:val="22"/>
                <w:highlight w:val="yellow"/>
              </w:rPr>
              <w:t xml:space="preserve">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w:t>
            </w:r>
            <w:r>
              <w:rPr>
                <w:rFonts w:eastAsia="Calibri"/>
                <w:sz w:val="22"/>
                <w:szCs w:val="22"/>
                <w:highlight w:val="yellow"/>
              </w:rPr>
              <w:t>наличии), промышленные образцы (при наличии), наименование места происхождения товара или наименование производителя товара;</w:t>
            </w:r>
            <w:proofErr w:type="gramEnd"/>
          </w:p>
          <w:p w:rsidR="00495E4E" w:rsidRDefault="009E4BE0">
            <w:pPr>
              <w:jc w:val="both"/>
              <w:rPr>
                <w:rFonts w:eastAsia="Calibri"/>
                <w:sz w:val="22"/>
                <w:szCs w:val="22"/>
                <w:highlight w:val="yellow"/>
              </w:rPr>
            </w:pPr>
            <w:proofErr w:type="gramStart"/>
            <w:r>
              <w:rPr>
                <w:rFonts w:eastAsia="Calibri"/>
                <w:sz w:val="22"/>
                <w:szCs w:val="22"/>
                <w:highlight w:val="yellow"/>
              </w:rPr>
              <w:t>-</w:t>
            </w:r>
            <w:r>
              <w:rPr>
                <w:rFonts w:eastAsia="Calibri"/>
                <w:sz w:val="22"/>
                <w:szCs w:val="22"/>
                <w:highlight w:val="yellow"/>
              </w:rPr>
              <w:t>согласие, предусмотренное подпунктом 2 настоящего пункта, а также конкретные показатели используемого товара, соответствующие знач</w:t>
            </w:r>
            <w:r>
              <w:rPr>
                <w:rFonts w:eastAsia="Calibri"/>
                <w:sz w:val="22"/>
                <w:szCs w:val="22"/>
                <w:highlight w:val="yellow"/>
              </w:rPr>
              <w:t>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w:t>
            </w:r>
            <w:r>
              <w:rPr>
                <w:rFonts w:eastAsia="Calibri"/>
                <w:sz w:val="22"/>
                <w:szCs w:val="22"/>
                <w:highlight w:val="yellow"/>
              </w:rPr>
              <w:t xml:space="preserve">енные образцы (при наличии), наименование места происхождения, товара </w:t>
            </w:r>
            <w:proofErr w:type="spellStart"/>
            <w:r>
              <w:rPr>
                <w:rFonts w:eastAsia="Calibri"/>
                <w:sz w:val="22"/>
                <w:szCs w:val="22"/>
                <w:highlight w:val="yellow"/>
              </w:rPr>
              <w:t>илй</w:t>
            </w:r>
            <w:proofErr w:type="spellEnd"/>
            <w:r>
              <w:rPr>
                <w:rFonts w:eastAsia="Calibri"/>
                <w:sz w:val="22"/>
                <w:szCs w:val="22"/>
                <w:highlight w:val="yellow"/>
              </w:rPr>
              <w:t xml:space="preserve"> наименование производителя товара при условии отсутствия в</w:t>
            </w:r>
            <w:proofErr w:type="gramEnd"/>
            <w:r>
              <w:rPr>
                <w:rFonts w:eastAsia="Calibri"/>
                <w:sz w:val="22"/>
                <w:szCs w:val="22"/>
                <w:highlight w:val="yellow"/>
              </w:rPr>
              <w:t xml:space="preserve"> данной документации указания на товарный знак, знак обслуживания (при наличии), фирменное наименование (при наличии), патен</w:t>
            </w:r>
            <w:r>
              <w:rPr>
                <w:rFonts w:eastAsia="Calibri"/>
                <w:sz w:val="22"/>
                <w:szCs w:val="22"/>
                <w:highlight w:val="yellow"/>
              </w:rPr>
              <w:t>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95E4E" w:rsidRDefault="009E4BE0">
            <w:pPr>
              <w:jc w:val="both"/>
              <w:rPr>
                <w:rFonts w:eastAsia="Calibri"/>
                <w:sz w:val="22"/>
                <w:szCs w:val="22"/>
                <w:highlight w:val="yellow"/>
              </w:rPr>
            </w:pPr>
            <w:r>
              <w:rPr>
                <w:rFonts w:eastAsia="Calibri"/>
                <w:sz w:val="22"/>
                <w:szCs w:val="22"/>
                <w:highlight w:val="yellow"/>
              </w:rPr>
              <w:t>Заявка на участие в аукционе может содержать эскиз, рисунок, чертеж, фотографию, иное изобра</w:t>
            </w:r>
            <w:r>
              <w:rPr>
                <w:rFonts w:eastAsia="Calibri"/>
                <w:sz w:val="22"/>
                <w:szCs w:val="22"/>
                <w:highlight w:val="yellow"/>
              </w:rPr>
              <w:t>жение товара, на поставку которого заключается договор.</w:t>
            </w:r>
          </w:p>
          <w:p w:rsidR="00495E4E" w:rsidRDefault="009E4BE0">
            <w:pPr>
              <w:pStyle w:val="affe"/>
              <w:ind w:firstLine="400"/>
              <w:jc w:val="both"/>
              <w:rPr>
                <w:sz w:val="22"/>
                <w:szCs w:val="22"/>
              </w:rPr>
            </w:pPr>
            <w:r>
              <w:rPr>
                <w:sz w:val="22"/>
                <w:szCs w:val="22"/>
              </w:rPr>
              <w:t>Д</w:t>
            </w:r>
            <w:r>
              <w:rPr>
                <w:sz w:val="22"/>
                <w:szCs w:val="22"/>
              </w:rPr>
              <w:t>окументы и информацию об участнике закупки:</w:t>
            </w:r>
          </w:p>
          <w:p w:rsidR="00495E4E" w:rsidRDefault="009E4BE0">
            <w:pPr>
              <w:pStyle w:val="affe"/>
              <w:ind w:firstLine="400"/>
              <w:jc w:val="both"/>
              <w:rPr>
                <w:sz w:val="22"/>
                <w:szCs w:val="22"/>
              </w:rPr>
            </w:pPr>
            <w:proofErr w:type="gramStart"/>
            <w:r>
              <w:rPr>
                <w:sz w:val="22"/>
                <w:szCs w:val="22"/>
              </w:rPr>
              <w:t>-наименование, фирменное наименование (при наличии), организационно-правовую форму, место нахождения, почтовый адрес (для юридического лица), идентификацио</w:t>
            </w:r>
            <w:r>
              <w:rPr>
                <w:sz w:val="22"/>
                <w:szCs w:val="22"/>
              </w:rPr>
              <w:t xml:space="preserve">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конкурса, фамилию, имя, отчество </w:t>
            </w:r>
            <w:r>
              <w:rPr>
                <w:sz w:val="22"/>
                <w:szCs w:val="22"/>
              </w:rPr>
              <w:t>(при наличии), паспортные данные, место жительства (для физического лица), номер контактного телефона, адрес электронной почты участника;</w:t>
            </w:r>
            <w:proofErr w:type="gramEnd"/>
          </w:p>
          <w:p w:rsidR="00495E4E" w:rsidRDefault="009E4BE0">
            <w:pPr>
              <w:pStyle w:val="affe"/>
              <w:ind w:firstLine="400"/>
              <w:jc w:val="both"/>
              <w:rPr>
                <w:sz w:val="22"/>
                <w:szCs w:val="22"/>
              </w:rPr>
            </w:pPr>
            <w:r>
              <w:rPr>
                <w:sz w:val="22"/>
                <w:szCs w:val="22"/>
              </w:rPr>
              <w:t xml:space="preserve">-согласие участника закупки на обработку персональных данных (для физического лица); </w:t>
            </w:r>
          </w:p>
          <w:p w:rsidR="00495E4E" w:rsidRDefault="009E4BE0">
            <w:pPr>
              <w:pStyle w:val="afa"/>
              <w:tabs>
                <w:tab w:val="left" w:pos="7088"/>
              </w:tabs>
              <w:spacing w:beforeAutospacing="0" w:afterAutospacing="0"/>
              <w:ind w:firstLine="400"/>
              <w:jc w:val="both"/>
              <w:rPr>
                <w:rFonts w:eastAsia="Calibri"/>
                <w:sz w:val="22"/>
                <w:szCs w:val="22"/>
                <w:lang w:eastAsia="en-US"/>
              </w:rPr>
            </w:pPr>
            <w:proofErr w:type="gramStart"/>
            <w:r>
              <w:rPr>
                <w:rFonts w:eastAsia="Calibri"/>
                <w:sz w:val="22"/>
                <w:szCs w:val="22"/>
                <w:lang w:eastAsia="en-US"/>
              </w:rPr>
              <w:t xml:space="preserve">-выписка из единого государственного реестра юридических лиц или засвидетельствованная в нотариальном </w:t>
            </w:r>
            <w:r>
              <w:rPr>
                <w:rFonts w:eastAsia="Calibri"/>
                <w:sz w:val="22"/>
                <w:szCs w:val="22"/>
                <w:lang w:eastAsia="en-US"/>
              </w:rPr>
              <w:lastRenderedPageBreak/>
              <w:t>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w:t>
            </w:r>
            <w:r>
              <w:rPr>
                <w:rFonts w:eastAsia="Calibri"/>
                <w:sz w:val="22"/>
                <w:szCs w:val="22"/>
                <w:lang w:eastAsia="en-US"/>
              </w:rPr>
              <w:t xml:space="preserve">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 </w:t>
            </w:r>
            <w:r>
              <w:rPr>
                <w:rFonts w:eastAsia="Calibri"/>
                <w:sz w:val="22"/>
                <w:szCs w:val="22"/>
                <w:lang w:eastAsia="en-US"/>
              </w:rPr>
              <w:t>личность</w:t>
            </w:r>
            <w:proofErr w:type="gramEnd"/>
            <w:r>
              <w:rPr>
                <w:rFonts w:eastAsia="Calibri"/>
                <w:sz w:val="22"/>
                <w:szCs w:val="22"/>
                <w:lang w:eastAsia="en-US"/>
              </w:rPr>
              <w:t xml:space="preserve"> (</w:t>
            </w:r>
            <w:proofErr w:type="gramStart"/>
            <w:r>
              <w:rPr>
                <w:rFonts w:eastAsia="Calibri"/>
                <w:sz w:val="22"/>
                <w:szCs w:val="22"/>
                <w:lang w:eastAsia="en-US"/>
              </w:rPr>
              <w:t xml:space="preserve">для иного физического лица), надлежащим образом заверенный перевод на русский язык документов </w:t>
            </w:r>
            <w:r>
              <w:rPr>
                <w:rFonts w:eastAsia="Calibri"/>
                <w:sz w:val="22"/>
                <w:szCs w:val="22"/>
                <w:lang w:eastAsia="en-US"/>
              </w:rPr>
              <w:br/>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w:t>
            </w:r>
            <w:r>
              <w:rPr>
                <w:rFonts w:eastAsia="Calibri"/>
                <w:sz w:val="22"/>
                <w:szCs w:val="22"/>
                <w:lang w:eastAsia="en-US"/>
              </w:rPr>
              <w:t xml:space="preserve">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 </w:t>
            </w:r>
            <w:proofErr w:type="gramEnd"/>
          </w:p>
          <w:p w:rsidR="00495E4E" w:rsidRDefault="009E4BE0">
            <w:pPr>
              <w:pStyle w:val="afa"/>
              <w:tabs>
                <w:tab w:val="left" w:pos="7088"/>
              </w:tabs>
              <w:spacing w:beforeAutospacing="0" w:afterAutospacing="0"/>
              <w:ind w:firstLine="400"/>
              <w:jc w:val="both"/>
              <w:rPr>
                <w:rFonts w:eastAsia="Calibri"/>
                <w:sz w:val="22"/>
                <w:szCs w:val="22"/>
                <w:lang w:eastAsia="en-US"/>
              </w:rPr>
            </w:pPr>
            <w:proofErr w:type="gramStart"/>
            <w:r>
              <w:rPr>
                <w:rFonts w:eastAsia="Calibri"/>
                <w:sz w:val="22"/>
                <w:szCs w:val="22"/>
                <w:lang w:eastAsia="en-US"/>
              </w:rPr>
              <w:t xml:space="preserve">-документ, подтверждающий полномочия лица на осуществление действий от </w:t>
            </w:r>
            <w:r>
              <w:rPr>
                <w:rFonts w:eastAsia="Calibri"/>
                <w:sz w:val="22"/>
                <w:szCs w:val="22"/>
                <w:lang w:eastAsia="en-US"/>
              </w:rPr>
              <w:t>имени уч</w:t>
            </w:r>
            <w:r>
              <w:rPr>
                <w:rFonts w:eastAsia="Calibri"/>
                <w:sz w:val="22"/>
                <w:szCs w:val="22"/>
                <w:lang w:eastAsia="en-US"/>
              </w:rPr>
              <w:t xml:space="preserve">астника аукциона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аукциона </w:t>
            </w:r>
            <w:r>
              <w:rPr>
                <w:rFonts w:eastAsia="Calibri"/>
                <w:sz w:val="22"/>
                <w:szCs w:val="22"/>
                <w:lang w:eastAsia="en-US"/>
              </w:rPr>
              <w:t>без доверенности (далее в настоящем разделе – руководитель).</w:t>
            </w:r>
            <w:proofErr w:type="gramEnd"/>
            <w:r>
              <w:rPr>
                <w:rFonts w:eastAsia="Calibri"/>
                <w:sz w:val="22"/>
                <w:szCs w:val="22"/>
                <w:lang w:eastAsia="en-US"/>
              </w:rPr>
              <w:t xml:space="preserve"> В случае</w:t>
            </w:r>
            <w:proofErr w:type="gramStart"/>
            <w:r>
              <w:rPr>
                <w:rFonts w:eastAsia="Calibri"/>
                <w:sz w:val="22"/>
                <w:szCs w:val="22"/>
                <w:lang w:eastAsia="en-US"/>
              </w:rPr>
              <w:t>,</w:t>
            </w:r>
            <w:proofErr w:type="gramEnd"/>
            <w:r>
              <w:rPr>
                <w:rFonts w:eastAsia="Calibri"/>
                <w:sz w:val="22"/>
                <w:szCs w:val="22"/>
                <w:lang w:eastAsia="en-US"/>
              </w:rPr>
              <w:t xml:space="preserve">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w:t>
            </w:r>
            <w:r>
              <w:rPr>
                <w:rFonts w:eastAsia="Calibri"/>
                <w:sz w:val="22"/>
                <w:szCs w:val="22"/>
                <w:lang w:eastAsia="en-US"/>
              </w:rPr>
              <w:t>печатью участника аукциона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w:t>
            </w:r>
            <w:proofErr w:type="gramStart"/>
            <w:r>
              <w:rPr>
                <w:rFonts w:eastAsia="Calibri"/>
                <w:sz w:val="22"/>
                <w:szCs w:val="22"/>
                <w:lang w:eastAsia="en-US"/>
              </w:rPr>
              <w:t>,</w:t>
            </w:r>
            <w:proofErr w:type="gramEnd"/>
            <w:r>
              <w:rPr>
                <w:rFonts w:eastAsia="Calibri"/>
                <w:sz w:val="22"/>
                <w:szCs w:val="22"/>
                <w:lang w:eastAsia="en-US"/>
              </w:rPr>
              <w:t xml:space="preserve"> если указанная доверенность подписана лицом, упо</w:t>
            </w:r>
            <w:r>
              <w:rPr>
                <w:rFonts w:eastAsia="Calibri"/>
                <w:sz w:val="22"/>
                <w:szCs w:val="22"/>
                <w:lang w:eastAsia="en-US"/>
              </w:rPr>
              <w:t>лномоченным руководителем, заявка на участие в аукционе должна содержать также документ, подтверждающий полномочия такого лица;</w:t>
            </w:r>
          </w:p>
          <w:p w:rsidR="00495E4E" w:rsidRDefault="009E4BE0">
            <w:pPr>
              <w:pStyle w:val="affe"/>
              <w:ind w:firstLine="400"/>
              <w:jc w:val="both"/>
              <w:rPr>
                <w:sz w:val="22"/>
                <w:szCs w:val="22"/>
              </w:rPr>
            </w:pPr>
            <w:r>
              <w:rPr>
                <w:sz w:val="22"/>
                <w:szCs w:val="22"/>
              </w:rPr>
              <w:t>-копии учредительных документов участника аукциона (для юридического лица);</w:t>
            </w:r>
          </w:p>
          <w:p w:rsidR="00495E4E" w:rsidRDefault="009E4BE0">
            <w:pPr>
              <w:pStyle w:val="affe"/>
              <w:ind w:firstLine="400"/>
              <w:jc w:val="both"/>
              <w:rPr>
                <w:sz w:val="22"/>
                <w:szCs w:val="22"/>
              </w:rPr>
            </w:pPr>
            <w:proofErr w:type="gramStart"/>
            <w:r>
              <w:rPr>
                <w:sz w:val="22"/>
                <w:szCs w:val="22"/>
              </w:rPr>
              <w:t>-решение об одобрении или о совершении крупной сделк</w:t>
            </w:r>
            <w:r>
              <w:rPr>
                <w:sz w:val="22"/>
                <w:szCs w:val="22"/>
              </w:rPr>
              <w:t>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аукциона поставка то</w:t>
            </w:r>
            <w:r>
              <w:rPr>
                <w:sz w:val="22"/>
                <w:szCs w:val="22"/>
              </w:rPr>
              <w:t xml:space="preserve">вара, выполнение работы или оказание услуги, являющихся предметом договора, либо внесение денежных средств в качестве обеспечения заявки на участие в аукционе, </w:t>
            </w:r>
            <w:r>
              <w:rPr>
                <w:sz w:val="22"/>
                <w:szCs w:val="22"/>
              </w:rPr>
              <w:t>обеспечения</w:t>
            </w:r>
            <w:proofErr w:type="gramEnd"/>
            <w:r>
              <w:rPr>
                <w:sz w:val="22"/>
                <w:szCs w:val="22"/>
              </w:rPr>
              <w:t xml:space="preserve"> исполнения договора является крупной сделкой.</w:t>
            </w:r>
          </w:p>
          <w:p w:rsidR="00495E4E" w:rsidRDefault="009E4BE0">
            <w:pPr>
              <w:pStyle w:val="affe"/>
              <w:ind w:firstLine="400"/>
              <w:jc w:val="both"/>
              <w:rPr>
                <w:sz w:val="22"/>
                <w:szCs w:val="22"/>
              </w:rPr>
            </w:pPr>
            <w:r>
              <w:rPr>
                <w:sz w:val="22"/>
                <w:szCs w:val="22"/>
              </w:rPr>
              <w:t>При этом отсутствие в составе заявки в</w:t>
            </w:r>
            <w:r>
              <w:rPr>
                <w:sz w:val="22"/>
                <w:szCs w:val="22"/>
              </w:rPr>
              <w:t>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w:t>
            </w:r>
            <w:proofErr w:type="gramStart"/>
            <w:r>
              <w:rPr>
                <w:sz w:val="22"/>
                <w:szCs w:val="22"/>
              </w:rPr>
              <w:t>дств в к</w:t>
            </w:r>
            <w:proofErr w:type="gramEnd"/>
            <w:r>
              <w:rPr>
                <w:sz w:val="22"/>
                <w:szCs w:val="22"/>
              </w:rPr>
              <w:t>ачестве обеспечения заявки на участие в процедуре закупки, обеспечения испол</w:t>
            </w:r>
            <w:r>
              <w:rPr>
                <w:sz w:val="22"/>
                <w:szCs w:val="22"/>
              </w:rPr>
              <w:t>нения договора не являются крупной сделкой.</w:t>
            </w:r>
          </w:p>
          <w:p w:rsidR="00495E4E" w:rsidRDefault="009E4BE0">
            <w:pPr>
              <w:pStyle w:val="affe"/>
              <w:ind w:firstLine="400"/>
              <w:jc w:val="both"/>
              <w:rPr>
                <w:sz w:val="22"/>
                <w:szCs w:val="22"/>
              </w:rPr>
            </w:pPr>
            <w:r>
              <w:rPr>
                <w:sz w:val="22"/>
                <w:szCs w:val="22"/>
              </w:rPr>
              <w:t xml:space="preserve">В случае если получение указанного решения до истечения срока подачи заявок на участие в аукционе для участника процедуры </w:t>
            </w:r>
            <w:proofErr w:type="gramStart"/>
            <w:r>
              <w:rPr>
                <w:sz w:val="22"/>
                <w:szCs w:val="22"/>
              </w:rPr>
              <w:t>закупки</w:t>
            </w:r>
            <w:proofErr w:type="gramEnd"/>
            <w:r>
              <w:rPr>
                <w:sz w:val="22"/>
                <w:szCs w:val="22"/>
              </w:rPr>
              <w:t xml:space="preserve"> невозможно в силу </w:t>
            </w:r>
            <w:r>
              <w:rPr>
                <w:sz w:val="22"/>
                <w:szCs w:val="22"/>
              </w:rPr>
              <w:lastRenderedPageBreak/>
              <w:t>необходимости соблюдения установленного порядка созыва заседания</w:t>
            </w:r>
            <w:r>
              <w:rPr>
                <w:sz w:val="22"/>
                <w:szCs w:val="22"/>
              </w:rPr>
              <w:t xml:space="preserve"> органа, 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w:t>
            </w:r>
            <w:r>
              <w:rPr>
                <w:sz w:val="22"/>
                <w:szCs w:val="22"/>
              </w:rPr>
              <w:t>аключения договора;</w:t>
            </w:r>
          </w:p>
          <w:p w:rsidR="00495E4E" w:rsidRDefault="009E4BE0">
            <w:pPr>
              <w:pStyle w:val="affe"/>
              <w:ind w:firstLine="400"/>
              <w:jc w:val="both"/>
              <w:rPr>
                <w:sz w:val="22"/>
                <w:szCs w:val="22"/>
              </w:rPr>
            </w:pPr>
            <w:r>
              <w:rPr>
                <w:sz w:val="22"/>
                <w:szCs w:val="22"/>
              </w:rPr>
              <w:t>-документы, подтверждающие соответствие участника закупки требованиям к участникам закупки в соответствии с подпунктом 1 пункта 15 настоящей документации, или копии таких документов;</w:t>
            </w:r>
          </w:p>
          <w:p w:rsidR="00495E4E" w:rsidRDefault="009E4BE0">
            <w:pPr>
              <w:pStyle w:val="affe"/>
              <w:ind w:firstLine="400"/>
              <w:jc w:val="both"/>
              <w:rPr>
                <w:sz w:val="22"/>
                <w:szCs w:val="22"/>
              </w:rPr>
            </w:pPr>
            <w:r>
              <w:rPr>
                <w:sz w:val="22"/>
                <w:szCs w:val="22"/>
              </w:rPr>
              <w:t>-</w:t>
            </w:r>
            <w:r>
              <w:rPr>
                <w:sz w:val="22"/>
                <w:szCs w:val="22"/>
              </w:rPr>
              <w:t>документы, подтверждающие соответствие участника аук</w:t>
            </w:r>
            <w:r>
              <w:rPr>
                <w:sz w:val="22"/>
                <w:szCs w:val="22"/>
              </w:rPr>
              <w:t xml:space="preserve">циона и (или) предлагаемых им товара, работы или услуги дополнительным требованиям (пункт 3.9.3  Положения о закупках), условиям, запретам и ограничениям в случае, если такие дополнительные требования, условия, запреты и ограничения установлены Заказчиком </w:t>
            </w:r>
            <w:r>
              <w:rPr>
                <w:sz w:val="22"/>
                <w:szCs w:val="22"/>
              </w:rPr>
              <w:t>в документации, а также декларацию о соответствии участника аукциона требованиям, установленным в соответствии с подпунктами 2 – 8 пункта 15 настоящей документации</w:t>
            </w:r>
            <w:proofErr w:type="gramStart"/>
            <w:r>
              <w:rPr>
                <w:sz w:val="22"/>
                <w:szCs w:val="22"/>
              </w:rPr>
              <w:t xml:space="preserve"> ;</w:t>
            </w:r>
            <w:proofErr w:type="gramEnd"/>
          </w:p>
          <w:p w:rsidR="00495E4E" w:rsidRDefault="009E4BE0">
            <w:pPr>
              <w:pStyle w:val="affe"/>
              <w:ind w:firstLine="709"/>
              <w:jc w:val="both"/>
              <w:rPr>
                <w:sz w:val="22"/>
                <w:szCs w:val="22"/>
              </w:rPr>
            </w:pPr>
            <w:proofErr w:type="gramStart"/>
            <w:r>
              <w:rPr>
                <w:sz w:val="22"/>
                <w:szCs w:val="22"/>
              </w:rPr>
              <w:t>-</w:t>
            </w:r>
            <w:r>
              <w:rPr>
                <w:sz w:val="22"/>
                <w:szCs w:val="22"/>
              </w:rPr>
              <w:t xml:space="preserve"> в случаях, предусмотренных документацией о закупке, копии документов, подтверждающих соо</w:t>
            </w:r>
            <w:r>
              <w:rPr>
                <w:sz w:val="22"/>
                <w:szCs w:val="22"/>
              </w:rPr>
              <w:t>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roofErr w:type="gramEnd"/>
          </w:p>
          <w:p w:rsidR="00495E4E" w:rsidRDefault="00495E4E">
            <w:pPr>
              <w:pStyle w:val="affe"/>
              <w:ind w:firstLine="709"/>
              <w:jc w:val="both"/>
              <w:rPr>
                <w:sz w:val="22"/>
                <w:szCs w:val="22"/>
              </w:rPr>
            </w:pPr>
          </w:p>
        </w:tc>
      </w:tr>
      <w:tr w:rsidR="00495E4E">
        <w:trPr>
          <w:trHeight w:val="269"/>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 xml:space="preserve">Размер </w:t>
            </w:r>
            <w:r>
              <w:rPr>
                <w:sz w:val="22"/>
                <w:szCs w:val="22"/>
              </w:rPr>
              <w:t>обеспечения заявок на участие в аукционе, срок и порядок его предоставления участником закупки и возврата Заказчиком, в случае, если Заказчиком установлено требование обеспечения заявок на участие в аукционе, а также условия банковской гарантии</w:t>
            </w:r>
          </w:p>
        </w:tc>
        <w:tc>
          <w:tcPr>
            <w:tcW w:w="6148" w:type="dxa"/>
            <w:shd w:val="clear" w:color="auto" w:fill="auto"/>
          </w:tcPr>
          <w:p w:rsidR="00495E4E" w:rsidRDefault="009E4BE0">
            <w:pPr>
              <w:widowControl w:val="0"/>
              <w:jc w:val="both"/>
              <w:rPr>
                <w:sz w:val="22"/>
                <w:szCs w:val="22"/>
              </w:rPr>
            </w:pPr>
            <w:r>
              <w:rPr>
                <w:sz w:val="22"/>
                <w:szCs w:val="22"/>
              </w:rPr>
              <w:t>Не установл</w:t>
            </w:r>
            <w:r>
              <w:rPr>
                <w:sz w:val="22"/>
                <w:szCs w:val="22"/>
              </w:rPr>
              <w:t xml:space="preserve">ено </w:t>
            </w:r>
          </w:p>
        </w:tc>
      </w:tr>
      <w:tr w:rsidR="00495E4E">
        <w:trPr>
          <w:trHeight w:val="1123"/>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FFFFFF"/>
            <w:vAlign w:val="center"/>
          </w:tcPr>
          <w:p w:rsidR="00495E4E" w:rsidRDefault="009E4BE0">
            <w:pPr>
              <w:widowControl w:val="0"/>
              <w:rPr>
                <w:sz w:val="22"/>
                <w:szCs w:val="22"/>
              </w:rPr>
            </w:pPr>
            <w:r>
              <w:rPr>
                <w:sz w:val="22"/>
                <w:szCs w:val="22"/>
              </w:rPr>
              <w:t>Размер обеспечения исполнения договора, срок и порядок его предоставления его лицом, с которым заключается договор, срок и порядок его возврата Заказчиком, в случае, если Заказчиком установлено требование обеспечения исполнения договора, а также усл</w:t>
            </w:r>
            <w:r>
              <w:rPr>
                <w:sz w:val="22"/>
                <w:szCs w:val="22"/>
              </w:rPr>
              <w:t>овия банковской гарантии</w:t>
            </w:r>
          </w:p>
        </w:tc>
        <w:tc>
          <w:tcPr>
            <w:tcW w:w="6148" w:type="dxa"/>
            <w:shd w:val="clear" w:color="auto" w:fill="FFFFFF"/>
            <w:vAlign w:val="center"/>
          </w:tcPr>
          <w:p w:rsidR="00495E4E" w:rsidRDefault="009E4BE0">
            <w:pPr>
              <w:widowControl w:val="0"/>
              <w:jc w:val="both"/>
              <w:rPr>
                <w:sz w:val="22"/>
                <w:szCs w:val="22"/>
              </w:rPr>
            </w:pPr>
            <w:r>
              <w:rPr>
                <w:sz w:val="22"/>
                <w:szCs w:val="22"/>
              </w:rPr>
              <w:t>Не установлено</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rPr>
                <w:sz w:val="22"/>
                <w:szCs w:val="22"/>
              </w:rPr>
            </w:pPr>
            <w:r>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6148" w:type="dxa"/>
            <w:shd w:val="clear" w:color="auto" w:fill="auto"/>
          </w:tcPr>
          <w:p w:rsidR="00495E4E" w:rsidRDefault="009E4BE0">
            <w:pPr>
              <w:widowControl w:val="0"/>
              <w:tabs>
                <w:tab w:val="left" w:pos="573"/>
              </w:tabs>
              <w:jc w:val="both"/>
              <w:rPr>
                <w:sz w:val="22"/>
                <w:szCs w:val="22"/>
              </w:rPr>
            </w:pPr>
            <w:r>
              <w:rPr>
                <w:sz w:val="22"/>
                <w:szCs w:val="22"/>
              </w:rPr>
              <w:t xml:space="preserve">Заявка участника должна содержать предложение </w:t>
            </w:r>
            <w:r>
              <w:rPr>
                <w:sz w:val="22"/>
                <w:szCs w:val="22"/>
              </w:rPr>
              <w:t>участника аукциона на поставку товара, которые являются предметом закупки.</w:t>
            </w:r>
          </w:p>
          <w:p w:rsidR="00495E4E" w:rsidRDefault="009E4BE0">
            <w:pPr>
              <w:widowControl w:val="0"/>
              <w:tabs>
                <w:tab w:val="left" w:pos="573"/>
              </w:tabs>
              <w:jc w:val="both"/>
              <w:rPr>
                <w:sz w:val="22"/>
                <w:szCs w:val="22"/>
              </w:rPr>
            </w:pPr>
            <w:r>
              <w:rPr>
                <w:sz w:val="22"/>
                <w:szCs w:val="22"/>
              </w:rPr>
              <w:t>При подаче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w:t>
            </w:r>
            <w:r>
              <w:rPr>
                <w:sz w:val="22"/>
                <w:szCs w:val="22"/>
              </w:rPr>
              <w:t xml:space="preserve"> в техническом задании, являющимся неотъемлемой частью настоящей документации о закупке.</w:t>
            </w:r>
          </w:p>
          <w:p w:rsidR="00495E4E" w:rsidRDefault="009E4BE0">
            <w:pPr>
              <w:widowControl w:val="0"/>
              <w:tabs>
                <w:tab w:val="left" w:pos="573"/>
              </w:tabs>
              <w:jc w:val="both"/>
              <w:rPr>
                <w:color w:val="000000"/>
                <w:sz w:val="22"/>
                <w:szCs w:val="22"/>
              </w:rPr>
            </w:pPr>
            <w:r>
              <w:rPr>
                <w:sz w:val="22"/>
                <w:szCs w:val="22"/>
              </w:rPr>
              <w:t>В случае</w:t>
            </w:r>
            <w:proofErr w:type="gramStart"/>
            <w:r>
              <w:rPr>
                <w:sz w:val="22"/>
                <w:szCs w:val="22"/>
              </w:rPr>
              <w:t>,</w:t>
            </w:r>
            <w:proofErr w:type="gramEnd"/>
            <w:r>
              <w:rPr>
                <w:sz w:val="22"/>
                <w:szCs w:val="22"/>
              </w:rPr>
              <w:t xml:space="preserve"> если в документации об аукционе для определения соответствия поставляемых товаров потребностям Заказчика, требования к значению какого-либо показателя </w:t>
            </w:r>
            <w:r>
              <w:rPr>
                <w:sz w:val="22"/>
                <w:szCs w:val="22"/>
              </w:rPr>
              <w:t xml:space="preserve">указаны в виде ссылки на нормативно-техническую документацию (ГОСТы, </w:t>
            </w:r>
            <w:r>
              <w:rPr>
                <w:sz w:val="22"/>
                <w:szCs w:val="22"/>
              </w:rPr>
              <w:lastRenderedPageBreak/>
              <w:t>ОСТы, Технические регламенты и т.д.) и в указанной нормативно-технической документации предлагается к использованию для одних и тех же целей несколько значений показателей, и необходимост</w:t>
            </w:r>
            <w:r>
              <w:rPr>
                <w:sz w:val="22"/>
                <w:szCs w:val="22"/>
              </w:rPr>
              <w:t>ь выбора конкретного значения указана в разделе 3 «Описание предмета закупки» настоящей документации об аукционе, участник закупки должен указать конкретный показатель, соответствующий значениям, установленным нормативно-технической документацией.</w:t>
            </w:r>
          </w:p>
        </w:tc>
      </w:tr>
      <w:tr w:rsidR="00495E4E">
        <w:trPr>
          <w:trHeight w:val="404"/>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Требования к сроку и (или) объему предоставления гарантий качества товара</w:t>
            </w:r>
          </w:p>
        </w:tc>
        <w:tc>
          <w:tcPr>
            <w:tcW w:w="6148" w:type="dxa"/>
            <w:shd w:val="clear" w:color="auto" w:fill="auto"/>
            <w:vAlign w:val="center"/>
          </w:tcPr>
          <w:p w:rsidR="00495E4E" w:rsidRDefault="009E4BE0">
            <w:pPr>
              <w:tabs>
                <w:tab w:val="left" w:pos="1276"/>
              </w:tabs>
              <w:jc w:val="both"/>
              <w:rPr>
                <w:sz w:val="22"/>
                <w:szCs w:val="22"/>
              </w:rPr>
            </w:pPr>
            <w:r>
              <w:rPr>
                <w:sz w:val="22"/>
                <w:szCs w:val="22"/>
              </w:rPr>
              <w:t>Выполнение условий, предусмотренных в Описании предмета закупки (Раздел 3) и проекте договора (Раздел 4) настоящей документации.</w:t>
            </w:r>
          </w:p>
        </w:tc>
      </w:tr>
      <w:tr w:rsidR="00495E4E">
        <w:trPr>
          <w:trHeight w:val="1498"/>
        </w:trPr>
        <w:tc>
          <w:tcPr>
            <w:tcW w:w="493" w:type="dxa"/>
            <w:shd w:val="clear" w:color="auto" w:fill="auto"/>
          </w:tcPr>
          <w:p w:rsidR="00495E4E" w:rsidRDefault="00495E4E">
            <w:pPr>
              <w:widowControl w:val="0"/>
              <w:numPr>
                <w:ilvl w:val="0"/>
                <w:numId w:val="1"/>
              </w:numPr>
              <w:tabs>
                <w:tab w:val="left" w:pos="0"/>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 xml:space="preserve">Порядок, место, дата начала и дата окончания срока </w:t>
            </w:r>
            <w:r>
              <w:rPr>
                <w:sz w:val="22"/>
                <w:szCs w:val="22"/>
              </w:rPr>
              <w:t>подачи заявок на участие в аукционе</w:t>
            </w:r>
          </w:p>
        </w:tc>
        <w:tc>
          <w:tcPr>
            <w:tcW w:w="6148" w:type="dxa"/>
            <w:shd w:val="clear" w:color="auto" w:fill="auto"/>
            <w:vAlign w:val="center"/>
          </w:tcPr>
          <w:p w:rsidR="00495E4E" w:rsidRDefault="009E4BE0">
            <w:pPr>
              <w:jc w:val="both"/>
              <w:rPr>
                <w:sz w:val="22"/>
                <w:szCs w:val="22"/>
              </w:rPr>
            </w:pPr>
            <w:r>
              <w:rPr>
                <w:color w:val="000000"/>
                <w:sz w:val="22"/>
                <w:szCs w:val="22"/>
              </w:rPr>
              <w:t xml:space="preserve">Заявки на участие в аукционе подаются по адресу оператора электронной площадки в информационно-телекоммуникационной сети «Интернет»: </w:t>
            </w:r>
            <w:r>
              <w:rPr>
                <w:sz w:val="22"/>
                <w:szCs w:val="22"/>
              </w:rPr>
              <w:t xml:space="preserve">на электронной площадке </w:t>
            </w:r>
            <w:hyperlink r:id="rId15" w:history="1">
              <w:r>
                <w:rPr>
                  <w:rStyle w:val="a8"/>
                  <w:rFonts w:eastAsia="Calibri"/>
                  <w:sz w:val="22"/>
                </w:rPr>
                <w:t>https://etp-region.ru</w:t>
              </w:r>
            </w:hyperlink>
            <w:r>
              <w:rPr>
                <w:rFonts w:eastAsia="Calibri"/>
              </w:rPr>
              <w:t xml:space="preserve"> </w:t>
            </w:r>
            <w:r>
              <w:rPr>
                <w:sz w:val="22"/>
                <w:szCs w:val="22"/>
              </w:rPr>
              <w:t>с «</w:t>
            </w:r>
            <w:r>
              <w:rPr>
                <w:sz w:val="22"/>
                <w:szCs w:val="22"/>
              </w:rPr>
              <w:t>02» сентября 2022 г. по «1</w:t>
            </w:r>
            <w:r>
              <w:rPr>
                <w:sz w:val="22"/>
                <w:szCs w:val="22"/>
              </w:rPr>
              <w:t>9</w:t>
            </w:r>
            <w:r>
              <w:rPr>
                <w:sz w:val="22"/>
                <w:szCs w:val="22"/>
              </w:rPr>
              <w:t>» сентября 2022 г. до 11 час. 00 мин. (местное время заказчика).</w:t>
            </w:r>
          </w:p>
          <w:p w:rsidR="00495E4E" w:rsidRDefault="009E4BE0">
            <w:pPr>
              <w:widowControl w:val="0"/>
              <w:tabs>
                <w:tab w:val="left" w:pos="1276"/>
              </w:tabs>
              <w:jc w:val="both"/>
              <w:rPr>
                <w:color w:val="000000"/>
                <w:sz w:val="22"/>
                <w:szCs w:val="22"/>
              </w:rPr>
            </w:pPr>
            <w:r>
              <w:rPr>
                <w:color w:val="000000"/>
                <w:sz w:val="22"/>
                <w:szCs w:val="22"/>
              </w:rPr>
              <w:t xml:space="preserve">Для участия в аукционе участник закупки, получивший аккредитацию на электронной площадке, определенной для проведения настоящего аукциона, подает заявку на участие </w:t>
            </w:r>
            <w:r>
              <w:rPr>
                <w:color w:val="000000"/>
                <w:sz w:val="22"/>
                <w:szCs w:val="22"/>
              </w:rPr>
              <w:t>в аукционе.</w:t>
            </w:r>
          </w:p>
          <w:p w:rsidR="00495E4E" w:rsidRDefault="00495E4E">
            <w:pPr>
              <w:widowControl w:val="0"/>
              <w:tabs>
                <w:tab w:val="left" w:pos="1276"/>
              </w:tabs>
              <w:jc w:val="both"/>
              <w:rPr>
                <w:color w:val="000000"/>
                <w:sz w:val="22"/>
                <w:szCs w:val="22"/>
              </w:rPr>
            </w:pPr>
          </w:p>
          <w:p w:rsidR="00495E4E" w:rsidRDefault="009E4BE0">
            <w:pPr>
              <w:widowControl w:val="0"/>
              <w:tabs>
                <w:tab w:val="left" w:pos="1276"/>
              </w:tabs>
              <w:jc w:val="both"/>
              <w:rPr>
                <w:color w:val="000000"/>
                <w:sz w:val="22"/>
                <w:szCs w:val="22"/>
              </w:rPr>
            </w:pPr>
            <w:r>
              <w:rPr>
                <w:color w:val="000000"/>
                <w:sz w:val="22"/>
                <w:szCs w:val="22"/>
              </w:rPr>
              <w:t xml:space="preserve">Участник закупки вправе подать только одну заявку </w:t>
            </w:r>
            <w:proofErr w:type="gramStart"/>
            <w:r>
              <w:rPr>
                <w:color w:val="000000"/>
                <w:sz w:val="22"/>
                <w:szCs w:val="22"/>
              </w:rPr>
              <w:t>на участие в аукционе в любое время с момента размещения извещения о проведении</w:t>
            </w:r>
            <w:proofErr w:type="gramEnd"/>
            <w:r>
              <w:rPr>
                <w:color w:val="000000"/>
                <w:sz w:val="22"/>
                <w:szCs w:val="22"/>
              </w:rPr>
              <w:t xml:space="preserve"> аукциона до предусмотренных документацией о закупке даты и времени окончания срока подачи заявок на участие в аук</w:t>
            </w:r>
            <w:r>
              <w:rPr>
                <w:color w:val="000000"/>
                <w:sz w:val="22"/>
                <w:szCs w:val="22"/>
              </w:rPr>
              <w:t>ционе.</w:t>
            </w:r>
          </w:p>
          <w:p w:rsidR="00495E4E" w:rsidRDefault="009E4BE0">
            <w:pPr>
              <w:widowControl w:val="0"/>
              <w:tabs>
                <w:tab w:val="left" w:pos="1276"/>
              </w:tabs>
              <w:jc w:val="both"/>
              <w:rPr>
                <w:color w:val="000000"/>
                <w:sz w:val="22"/>
                <w:szCs w:val="22"/>
              </w:rPr>
            </w:pPr>
            <w:r>
              <w:rPr>
                <w:color w:val="000000"/>
                <w:sz w:val="22"/>
                <w:szCs w:val="22"/>
              </w:rPr>
              <w:t>Участник закупки, подавший заявку на участие в аукционе, вправе отозвать данную заявку либо внести в нее изменения не позднее даты окончания срока подачи заявок на участие в аукционе, направив об этом уведомление оператору электронной площадки. Заяв</w:t>
            </w:r>
            <w:r>
              <w:rPr>
                <w:color w:val="000000"/>
                <w:sz w:val="22"/>
                <w:szCs w:val="22"/>
              </w:rPr>
              <w:t>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495E4E" w:rsidRDefault="009E4BE0">
            <w:pPr>
              <w:widowControl w:val="0"/>
              <w:tabs>
                <w:tab w:val="left" w:pos="1276"/>
              </w:tabs>
              <w:jc w:val="both"/>
              <w:rPr>
                <w:color w:val="000000"/>
                <w:sz w:val="22"/>
                <w:szCs w:val="22"/>
              </w:rPr>
            </w:pPr>
            <w:r>
              <w:rPr>
                <w:color w:val="000000"/>
                <w:sz w:val="22"/>
                <w:szCs w:val="22"/>
              </w:rPr>
              <w:t xml:space="preserve">Порядок подачи заявок на участие в аукционе </w:t>
            </w:r>
            <w:r>
              <w:rPr>
                <w:color w:val="000000"/>
                <w:sz w:val="22"/>
                <w:szCs w:val="22"/>
              </w:rPr>
              <w:t>устанавливается регламентом работы электронной площадки.</w:t>
            </w:r>
          </w:p>
        </w:tc>
      </w:tr>
      <w:tr w:rsidR="00495E4E">
        <w:trPr>
          <w:trHeight w:val="2039"/>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Мес</w:t>
            </w:r>
            <w:r>
              <w:rPr>
                <w:sz w:val="22"/>
                <w:szCs w:val="22"/>
              </w:rPr>
              <w:t>то и дата рассмотрения заявок на участие в аукционе и подведения итогов закупки</w:t>
            </w:r>
          </w:p>
        </w:tc>
        <w:tc>
          <w:tcPr>
            <w:tcW w:w="6148" w:type="dxa"/>
            <w:shd w:val="clear" w:color="auto" w:fill="auto"/>
            <w:vAlign w:val="center"/>
          </w:tcPr>
          <w:p w:rsidR="00495E4E" w:rsidRDefault="00495E4E">
            <w:pPr>
              <w:widowControl w:val="0"/>
              <w:tabs>
                <w:tab w:val="left" w:pos="1276"/>
              </w:tabs>
              <w:jc w:val="both"/>
              <w:rPr>
                <w:i/>
                <w:color w:val="000000"/>
                <w:sz w:val="22"/>
                <w:szCs w:val="22"/>
              </w:rPr>
            </w:pPr>
          </w:p>
          <w:p w:rsidR="00495E4E" w:rsidRDefault="009E4BE0">
            <w:pPr>
              <w:widowControl w:val="0"/>
              <w:tabs>
                <w:tab w:val="left" w:pos="1276"/>
              </w:tabs>
              <w:jc w:val="both"/>
              <w:rPr>
                <w:i/>
                <w:color w:val="000000"/>
                <w:sz w:val="22"/>
                <w:szCs w:val="22"/>
              </w:rPr>
            </w:pPr>
            <w:r>
              <w:rPr>
                <w:i/>
                <w:color w:val="000000"/>
                <w:sz w:val="22"/>
                <w:szCs w:val="22"/>
              </w:rPr>
              <w:t>Дата окончания рассмотрения заявок:</w:t>
            </w:r>
          </w:p>
          <w:p w:rsidR="00495E4E" w:rsidRDefault="009E4BE0">
            <w:pPr>
              <w:widowControl w:val="0"/>
              <w:tabs>
                <w:tab w:val="left" w:pos="1276"/>
              </w:tabs>
              <w:jc w:val="both"/>
              <w:rPr>
                <w:i/>
                <w:color w:val="000000"/>
                <w:sz w:val="22"/>
                <w:szCs w:val="22"/>
              </w:rPr>
            </w:pPr>
            <w:r>
              <w:rPr>
                <w:i/>
                <w:color w:val="000000"/>
                <w:sz w:val="22"/>
                <w:szCs w:val="22"/>
              </w:rPr>
              <w:t>«19» сентября  2022 г.</w:t>
            </w:r>
            <w:r>
              <w:rPr>
                <w:sz w:val="22"/>
                <w:szCs w:val="22"/>
              </w:rPr>
              <w:t xml:space="preserve"> </w:t>
            </w:r>
            <w:r>
              <w:rPr>
                <w:i/>
                <w:color w:val="000000"/>
                <w:sz w:val="22"/>
                <w:szCs w:val="22"/>
              </w:rPr>
              <w:t>по месту нахождения заказчика</w:t>
            </w:r>
          </w:p>
          <w:p w:rsidR="00495E4E" w:rsidRDefault="009E4BE0">
            <w:pPr>
              <w:widowControl w:val="0"/>
              <w:tabs>
                <w:tab w:val="left" w:pos="1276"/>
              </w:tabs>
              <w:jc w:val="both"/>
              <w:rPr>
                <w:i/>
                <w:color w:val="000000"/>
                <w:sz w:val="22"/>
                <w:szCs w:val="22"/>
              </w:rPr>
            </w:pPr>
            <w:r>
              <w:rPr>
                <w:i/>
                <w:color w:val="000000"/>
                <w:sz w:val="22"/>
                <w:szCs w:val="22"/>
              </w:rPr>
              <w:t>Дата проведения аукциона</w:t>
            </w:r>
            <w:r>
              <w:rPr>
                <w:i/>
                <w:color w:val="000000"/>
                <w:sz w:val="22"/>
                <w:szCs w:val="22"/>
              </w:rPr>
              <w:t xml:space="preserve"> «20» сентября  2022г. в 09:00 местное время заказчика</w:t>
            </w:r>
          </w:p>
          <w:p w:rsidR="00495E4E" w:rsidRDefault="009E4BE0">
            <w:pPr>
              <w:widowControl w:val="0"/>
              <w:tabs>
                <w:tab w:val="left" w:pos="1276"/>
              </w:tabs>
              <w:jc w:val="both"/>
              <w:rPr>
                <w:i/>
                <w:color w:val="000000"/>
                <w:sz w:val="22"/>
                <w:szCs w:val="22"/>
              </w:rPr>
            </w:pPr>
            <w:r>
              <w:rPr>
                <w:i/>
                <w:color w:val="000000"/>
                <w:sz w:val="22"/>
                <w:szCs w:val="22"/>
              </w:rPr>
              <w:t xml:space="preserve">Дата подведения итогов закупки: </w:t>
            </w:r>
          </w:p>
          <w:p w:rsidR="00495E4E" w:rsidRDefault="009E4BE0">
            <w:pPr>
              <w:widowControl w:val="0"/>
              <w:tabs>
                <w:tab w:val="left" w:pos="1276"/>
              </w:tabs>
              <w:jc w:val="both"/>
              <w:rPr>
                <w:color w:val="000000"/>
                <w:sz w:val="22"/>
                <w:szCs w:val="22"/>
              </w:rPr>
            </w:pPr>
            <w:r>
              <w:rPr>
                <w:i/>
                <w:color w:val="000000"/>
                <w:sz w:val="22"/>
                <w:szCs w:val="22"/>
              </w:rPr>
              <w:t xml:space="preserve">«21» сентября 2022 г. по месту нахождения заказчика  </w:t>
            </w:r>
          </w:p>
        </w:tc>
      </w:tr>
      <w:tr w:rsidR="00495E4E">
        <w:trPr>
          <w:trHeight w:val="20"/>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rPr>
                <w:sz w:val="22"/>
                <w:szCs w:val="22"/>
              </w:rPr>
            </w:pPr>
            <w:r>
              <w:rPr>
                <w:sz w:val="22"/>
                <w:szCs w:val="22"/>
              </w:rPr>
              <w:t>Условия допуска к участию в аукционе</w:t>
            </w:r>
          </w:p>
        </w:tc>
        <w:tc>
          <w:tcPr>
            <w:tcW w:w="6148" w:type="dxa"/>
            <w:shd w:val="clear" w:color="auto" w:fill="auto"/>
            <w:vAlign w:val="center"/>
          </w:tcPr>
          <w:p w:rsidR="00495E4E" w:rsidRDefault="009E4BE0">
            <w:pPr>
              <w:widowControl w:val="0"/>
              <w:tabs>
                <w:tab w:val="left" w:pos="1276"/>
              </w:tabs>
              <w:jc w:val="both"/>
              <w:rPr>
                <w:color w:val="000000"/>
                <w:sz w:val="22"/>
                <w:szCs w:val="22"/>
              </w:rPr>
            </w:pPr>
            <w:r>
              <w:rPr>
                <w:color w:val="000000"/>
                <w:sz w:val="22"/>
                <w:szCs w:val="22"/>
              </w:rPr>
              <w:t xml:space="preserve">Комиссия по закупкам отказывает участнику закупки в допуске к участию в </w:t>
            </w:r>
            <w:r>
              <w:rPr>
                <w:color w:val="000000"/>
                <w:sz w:val="22"/>
                <w:szCs w:val="22"/>
              </w:rPr>
              <w:t>процедуре закупки в следующих случаях:</w:t>
            </w:r>
          </w:p>
          <w:p w:rsidR="00495E4E" w:rsidRDefault="009E4BE0">
            <w:pPr>
              <w:widowControl w:val="0"/>
              <w:tabs>
                <w:tab w:val="left" w:pos="1276"/>
              </w:tabs>
              <w:jc w:val="both"/>
              <w:rPr>
                <w:color w:val="000000"/>
                <w:sz w:val="22"/>
                <w:szCs w:val="22"/>
              </w:rPr>
            </w:pPr>
            <w:r>
              <w:rPr>
                <w:color w:val="000000"/>
                <w:sz w:val="22"/>
                <w:szCs w:val="22"/>
              </w:rPr>
              <w:t>1) выявлено несоответствие участника хотя бы одному из требований, перечисленных в документации и Положении о закупке;</w:t>
            </w:r>
          </w:p>
          <w:p w:rsidR="00495E4E" w:rsidRDefault="009E4BE0">
            <w:pPr>
              <w:widowControl w:val="0"/>
              <w:tabs>
                <w:tab w:val="left" w:pos="1276"/>
              </w:tabs>
              <w:jc w:val="both"/>
              <w:rPr>
                <w:color w:val="000000"/>
                <w:sz w:val="22"/>
                <w:szCs w:val="22"/>
              </w:rPr>
            </w:pPr>
            <w:r>
              <w:rPr>
                <w:color w:val="000000"/>
                <w:sz w:val="22"/>
                <w:szCs w:val="22"/>
              </w:rPr>
              <w:t xml:space="preserve"> 2) участник закупки и (или) его заявка не соответствуют иным требованиям документации о закупке и</w:t>
            </w:r>
            <w:r>
              <w:rPr>
                <w:color w:val="000000"/>
                <w:sz w:val="22"/>
                <w:szCs w:val="22"/>
              </w:rPr>
              <w:t>ли Положения о закупке;</w:t>
            </w:r>
          </w:p>
          <w:p w:rsidR="00495E4E" w:rsidRDefault="009E4BE0">
            <w:pPr>
              <w:widowControl w:val="0"/>
              <w:tabs>
                <w:tab w:val="left" w:pos="1276"/>
              </w:tabs>
              <w:jc w:val="both"/>
              <w:rPr>
                <w:color w:val="000000"/>
                <w:sz w:val="22"/>
                <w:szCs w:val="22"/>
              </w:rPr>
            </w:pPr>
            <w:r>
              <w:rPr>
                <w:color w:val="000000"/>
                <w:sz w:val="22"/>
                <w:szCs w:val="22"/>
              </w:rPr>
              <w:t>3) участник закупки не представил документы, необходимые для участия в процедуре закупки;</w:t>
            </w:r>
          </w:p>
          <w:p w:rsidR="00495E4E" w:rsidRDefault="009E4BE0">
            <w:pPr>
              <w:widowControl w:val="0"/>
              <w:tabs>
                <w:tab w:val="left" w:pos="1276"/>
              </w:tabs>
              <w:jc w:val="both"/>
              <w:rPr>
                <w:color w:val="000000"/>
                <w:sz w:val="22"/>
                <w:szCs w:val="22"/>
              </w:rPr>
            </w:pPr>
            <w:r>
              <w:rPr>
                <w:color w:val="000000"/>
                <w:sz w:val="22"/>
                <w:szCs w:val="22"/>
              </w:rPr>
              <w:t>4) в представленных документах или в заявке указаны недостоверные сведения об участнике закупки и (или) о товарах, работах, услугах;</w:t>
            </w:r>
          </w:p>
          <w:p w:rsidR="00495E4E" w:rsidRDefault="009E4BE0">
            <w:pPr>
              <w:widowControl w:val="0"/>
              <w:tabs>
                <w:tab w:val="left" w:pos="1276"/>
              </w:tabs>
              <w:jc w:val="both"/>
              <w:rPr>
                <w:color w:val="000000"/>
                <w:sz w:val="22"/>
                <w:szCs w:val="22"/>
              </w:rPr>
            </w:pPr>
            <w:r>
              <w:rPr>
                <w:color w:val="000000"/>
                <w:sz w:val="22"/>
                <w:szCs w:val="22"/>
              </w:rPr>
              <w:lastRenderedPageBreak/>
              <w:t xml:space="preserve">5) </w:t>
            </w:r>
            <w:r>
              <w:rPr>
                <w:color w:val="000000"/>
                <w:sz w:val="22"/>
                <w:szCs w:val="22"/>
              </w:rPr>
              <w:t>участник закупки не предоставил обеспечение заявки на участие в закупке, если такое обеспечение предусмотрено документацией о закупке.</w:t>
            </w:r>
          </w:p>
          <w:p w:rsidR="00495E4E" w:rsidRDefault="009E4BE0">
            <w:pPr>
              <w:widowControl w:val="0"/>
              <w:tabs>
                <w:tab w:val="left" w:pos="1276"/>
              </w:tabs>
              <w:jc w:val="both"/>
              <w:rPr>
                <w:color w:val="000000"/>
                <w:sz w:val="22"/>
                <w:szCs w:val="22"/>
              </w:rPr>
            </w:pPr>
            <w:r>
              <w:rPr>
                <w:color w:val="000000"/>
                <w:sz w:val="22"/>
                <w:szCs w:val="22"/>
              </w:rPr>
              <w:t>Если выявлен хотя бы один из фактов, комиссия по закупкам обязана отстранить участника от процедуры закупки на любом этап</w:t>
            </w:r>
            <w:r>
              <w:rPr>
                <w:color w:val="000000"/>
                <w:sz w:val="22"/>
                <w:szCs w:val="22"/>
              </w:rPr>
              <w:t xml:space="preserve">е ее проведения до момента заключения договора. </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tcPr>
          <w:p w:rsidR="00495E4E" w:rsidRDefault="009E4BE0">
            <w:pPr>
              <w:widowControl w:val="0"/>
              <w:rPr>
                <w:sz w:val="22"/>
                <w:szCs w:val="22"/>
              </w:rPr>
            </w:pPr>
            <w:r>
              <w:rPr>
                <w:sz w:val="22"/>
                <w:szCs w:val="22"/>
              </w:rPr>
              <w:t>Порядок заключения договора</w:t>
            </w:r>
          </w:p>
        </w:tc>
        <w:tc>
          <w:tcPr>
            <w:tcW w:w="6148" w:type="dxa"/>
            <w:shd w:val="clear" w:color="auto" w:fill="auto"/>
          </w:tcPr>
          <w:p w:rsidR="00495E4E" w:rsidRDefault="009E4BE0">
            <w:pPr>
              <w:widowControl w:val="0"/>
              <w:jc w:val="both"/>
              <w:rPr>
                <w:sz w:val="22"/>
                <w:szCs w:val="22"/>
              </w:rPr>
            </w:pPr>
            <w:r>
              <w:rPr>
                <w:sz w:val="22"/>
                <w:szCs w:val="22"/>
              </w:rPr>
              <w:t xml:space="preserve">Договор по результатам закупки заключается не ранее чем через десять дней и не позднее чем через двадцать дней </w:t>
            </w:r>
            <w:proofErr w:type="gramStart"/>
            <w:r>
              <w:rPr>
                <w:sz w:val="22"/>
                <w:szCs w:val="22"/>
              </w:rPr>
              <w:t>с даты размещения</w:t>
            </w:r>
            <w:proofErr w:type="gramEnd"/>
            <w:r>
              <w:rPr>
                <w:sz w:val="22"/>
                <w:szCs w:val="22"/>
              </w:rPr>
              <w:t xml:space="preserve"> в единой информационной системе итогового </w:t>
            </w:r>
            <w:r>
              <w:rPr>
                <w:sz w:val="22"/>
                <w:szCs w:val="22"/>
              </w:rPr>
              <w:t xml:space="preserve">протокола, составленного по результатам закупки. </w:t>
            </w:r>
            <w:proofErr w:type="gramStart"/>
            <w:r>
              <w:rPr>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w:t>
            </w:r>
            <w:r>
              <w:rPr>
                <w:sz w:val="22"/>
                <w:szCs w:val="22"/>
              </w:rPr>
              <w:t>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w:t>
            </w:r>
            <w:r>
              <w:rPr>
                <w:sz w:val="22"/>
                <w:szCs w:val="22"/>
              </w:rPr>
              <w:t>й (бездействия) заказчика, комиссии</w:t>
            </w:r>
            <w:proofErr w:type="gramEnd"/>
            <w:r>
              <w:rPr>
                <w:sz w:val="22"/>
                <w:szCs w:val="22"/>
              </w:rPr>
              <w:t xml:space="preserve"> по осуществлению конкурентной закупки, оператора электронной площадки.</w:t>
            </w:r>
          </w:p>
          <w:p w:rsidR="00495E4E" w:rsidRDefault="009E4BE0">
            <w:pPr>
              <w:widowControl w:val="0"/>
              <w:jc w:val="both"/>
              <w:rPr>
                <w:sz w:val="22"/>
                <w:szCs w:val="22"/>
              </w:rPr>
            </w:pPr>
            <w:r>
              <w:rPr>
                <w:sz w:val="22"/>
                <w:szCs w:val="22"/>
              </w:rPr>
              <w:t>Договор по результатам конкурентной закупки заключается с использованием программно-аппаратных средств электронной площадки и должен быть подписан эл</w:t>
            </w:r>
            <w:r>
              <w:rPr>
                <w:sz w:val="22"/>
                <w:szCs w:val="22"/>
              </w:rPr>
              <w:t>ектронной подписью лица, имеющего право действовать от имени соответственно участника такой конкурентной закупки, Заказчика.</w:t>
            </w:r>
          </w:p>
          <w:p w:rsidR="00495E4E" w:rsidRDefault="009E4BE0">
            <w:pPr>
              <w:widowControl w:val="0"/>
              <w:jc w:val="both"/>
              <w:rPr>
                <w:sz w:val="22"/>
                <w:szCs w:val="22"/>
              </w:rPr>
            </w:pPr>
            <w:r>
              <w:rPr>
                <w:rFonts w:eastAsia="Calibri"/>
                <w:sz w:val="22"/>
                <w:szCs w:val="22"/>
              </w:rPr>
              <w:t xml:space="preserve">Заказчик направляет проект договора участнику, с которым такой договор заключается, в течение пяти дней со дня размещения в единой </w:t>
            </w:r>
            <w:r>
              <w:rPr>
                <w:rFonts w:eastAsia="Calibri"/>
                <w:sz w:val="22"/>
                <w:szCs w:val="22"/>
              </w:rPr>
              <w:t>информационной системе итогового протокола. Последующий обмен электронными документами между Заказчиком и участником закупки при заключении договора осуществляется в трехдневный срок с соблюдением общего срока для заключения договора, предусмотренного наст</w:t>
            </w:r>
            <w:r>
              <w:rPr>
                <w:rFonts w:eastAsia="Calibri"/>
                <w:sz w:val="22"/>
                <w:szCs w:val="22"/>
              </w:rPr>
              <w:t>оящим пунктом.</w:t>
            </w:r>
          </w:p>
          <w:p w:rsidR="00495E4E" w:rsidRDefault="009E4BE0">
            <w:pPr>
              <w:widowControl w:val="0"/>
              <w:jc w:val="both"/>
              <w:rPr>
                <w:sz w:val="22"/>
                <w:szCs w:val="22"/>
              </w:rPr>
            </w:pPr>
            <w:r>
              <w:rPr>
                <w:sz w:val="22"/>
                <w:szCs w:val="22"/>
              </w:rPr>
              <w:t>Договор с участником закупки, обязанным заключить договор, заключается после предоставления таким участником обеспечения исполнения договора, соответствующего требованиям документации о закупке (если требование о предоставлении обеспечения и</w:t>
            </w:r>
            <w:r>
              <w:rPr>
                <w:sz w:val="22"/>
                <w:szCs w:val="22"/>
              </w:rPr>
              <w:t>сполнения договора было предусмотрено Заказчиком в документации о закупке).</w:t>
            </w:r>
          </w:p>
          <w:p w:rsidR="00495E4E" w:rsidRDefault="009E4BE0">
            <w:pPr>
              <w:widowControl w:val="0"/>
              <w:jc w:val="both"/>
              <w:rPr>
                <w:sz w:val="22"/>
                <w:szCs w:val="22"/>
              </w:rPr>
            </w:pPr>
            <w:r>
              <w:rPr>
                <w:sz w:val="22"/>
                <w:szCs w:val="22"/>
              </w:rPr>
              <w:t>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w:t>
            </w:r>
            <w:r>
              <w:rPr>
                <w:sz w:val="22"/>
                <w:szCs w:val="22"/>
              </w:rPr>
              <w:t>ечение исполнения договора, такой участник признается уклонившимся от заключения договора.</w:t>
            </w:r>
          </w:p>
          <w:p w:rsidR="00495E4E" w:rsidRDefault="009E4BE0">
            <w:pPr>
              <w:widowControl w:val="0"/>
              <w:jc w:val="both"/>
              <w:rPr>
                <w:sz w:val="22"/>
                <w:szCs w:val="22"/>
              </w:rPr>
            </w:pPr>
            <w:r>
              <w:rPr>
                <w:sz w:val="22"/>
                <w:szCs w:val="22"/>
              </w:rPr>
              <w:t>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w:t>
            </w:r>
            <w:r>
              <w:rPr>
                <w:sz w:val="22"/>
                <w:szCs w:val="22"/>
              </w:rPr>
              <w:t>вке которого присвоен следующий порядковый номер.</w:t>
            </w:r>
          </w:p>
          <w:p w:rsidR="00495E4E" w:rsidRDefault="009E4BE0">
            <w:pPr>
              <w:widowControl w:val="0"/>
              <w:jc w:val="both"/>
              <w:rPr>
                <w:sz w:val="22"/>
                <w:szCs w:val="22"/>
              </w:rPr>
            </w:pPr>
            <w:r>
              <w:rPr>
                <w:sz w:val="22"/>
                <w:szCs w:val="22"/>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w:t>
            </w:r>
            <w:r>
              <w:rPr>
                <w:sz w:val="22"/>
                <w:szCs w:val="22"/>
              </w:rPr>
              <w:t>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w:t>
            </w:r>
            <w:r>
              <w:rPr>
                <w:sz w:val="22"/>
                <w:szCs w:val="22"/>
              </w:rPr>
              <w:t xml:space="preserve">токол разногласий и </w:t>
            </w:r>
            <w:r>
              <w:rPr>
                <w:sz w:val="22"/>
                <w:szCs w:val="22"/>
              </w:rPr>
              <w:lastRenderedPageBreak/>
              <w:t>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tabs>
                <w:tab w:val="left" w:pos="1276"/>
              </w:tabs>
              <w:rPr>
                <w:color w:val="000000"/>
                <w:sz w:val="22"/>
                <w:szCs w:val="22"/>
              </w:rPr>
            </w:pPr>
            <w:r>
              <w:rPr>
                <w:color w:val="000000"/>
                <w:sz w:val="22"/>
                <w:szCs w:val="22"/>
              </w:rPr>
              <w:t>Сведения о возможности Заказчика в одностороннем порядке отказаться от исполнения договора</w:t>
            </w:r>
          </w:p>
        </w:tc>
        <w:tc>
          <w:tcPr>
            <w:tcW w:w="6148" w:type="dxa"/>
            <w:shd w:val="clear" w:color="auto" w:fill="auto"/>
            <w:vAlign w:val="center"/>
          </w:tcPr>
          <w:p w:rsidR="00495E4E" w:rsidRDefault="009E4BE0">
            <w:pPr>
              <w:widowControl w:val="0"/>
              <w:tabs>
                <w:tab w:val="left" w:pos="1276"/>
              </w:tabs>
              <w:jc w:val="both"/>
              <w:rPr>
                <w:color w:val="000000"/>
                <w:sz w:val="22"/>
                <w:szCs w:val="22"/>
              </w:rPr>
            </w:pPr>
            <w:r>
              <w:rPr>
                <w:color w:val="000000"/>
                <w:sz w:val="22"/>
                <w:szCs w:val="22"/>
              </w:rPr>
              <w:t xml:space="preserve">В соответствии с проектом договора </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tabs>
                <w:tab w:val="left" w:pos="1276"/>
              </w:tabs>
              <w:rPr>
                <w:color w:val="000000"/>
                <w:sz w:val="22"/>
                <w:szCs w:val="22"/>
              </w:rPr>
            </w:pPr>
            <w:r>
              <w:rPr>
                <w:color w:val="000000"/>
                <w:sz w:val="22"/>
                <w:szCs w:val="22"/>
              </w:rPr>
              <w:t xml:space="preserve">Сведения о праве Заказчика изменить количество поставляемого товара, объем выполняемых работ (оказываемых услуг), сроки </w:t>
            </w:r>
            <w:r>
              <w:rPr>
                <w:color w:val="000000"/>
                <w:sz w:val="22"/>
                <w:szCs w:val="22"/>
              </w:rPr>
              <w:t>поставки товара (выполнения работ, оказания услуг) и другие существенные условия договора в период заключения и исполнения договора</w:t>
            </w:r>
          </w:p>
        </w:tc>
        <w:tc>
          <w:tcPr>
            <w:tcW w:w="6148" w:type="dxa"/>
            <w:shd w:val="clear" w:color="auto" w:fill="auto"/>
            <w:vAlign w:val="center"/>
          </w:tcPr>
          <w:p w:rsidR="00495E4E" w:rsidRDefault="009E4BE0">
            <w:pPr>
              <w:widowControl w:val="0"/>
              <w:jc w:val="both"/>
              <w:rPr>
                <w:sz w:val="22"/>
                <w:szCs w:val="22"/>
              </w:rPr>
            </w:pPr>
            <w:r>
              <w:rPr>
                <w:color w:val="000000"/>
                <w:sz w:val="22"/>
                <w:szCs w:val="22"/>
                <w:highlight w:val="yellow"/>
              </w:rPr>
              <w:t xml:space="preserve">В соответствии с проектом договора </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9881" w:type="dxa"/>
            <w:gridSpan w:val="2"/>
            <w:shd w:val="clear" w:color="auto" w:fill="auto"/>
            <w:vAlign w:val="center"/>
          </w:tcPr>
          <w:p w:rsidR="00495E4E" w:rsidRDefault="009E4BE0">
            <w:pPr>
              <w:jc w:val="both"/>
              <w:rPr>
                <w:sz w:val="22"/>
                <w:szCs w:val="22"/>
              </w:rPr>
            </w:pPr>
            <w:proofErr w:type="gramStart"/>
            <w:r>
              <w:rPr>
                <w:sz w:val="22"/>
                <w:szCs w:val="22"/>
              </w:rPr>
              <w:t>В соответствии с требованиями постановления Правительства Российской Федерации от 16 с</w:t>
            </w:r>
            <w:r>
              <w:rPr>
                <w:sz w:val="22"/>
                <w:szCs w:val="22"/>
              </w:rPr>
              <w:t>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w:t>
            </w:r>
            <w:r>
              <w:rPr>
                <w:sz w:val="22"/>
                <w:szCs w:val="22"/>
              </w:rPr>
              <w:t>ми» 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w:t>
            </w:r>
            <w:proofErr w:type="gramEnd"/>
            <w:r>
              <w:rPr>
                <w:sz w:val="22"/>
                <w:szCs w:val="22"/>
              </w:rPr>
              <w:t xml:space="preserve"> и иных способов закупки, за исключением закупки у еди</w:t>
            </w:r>
            <w:r>
              <w:rPr>
                <w:sz w:val="22"/>
                <w:szCs w:val="22"/>
              </w:rPr>
              <w:t>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tabs>
                <w:tab w:val="left" w:pos="1276"/>
              </w:tabs>
              <w:rPr>
                <w:color w:val="000000"/>
                <w:sz w:val="22"/>
                <w:szCs w:val="22"/>
              </w:rPr>
            </w:pPr>
            <w:r>
              <w:rPr>
                <w:color w:val="000000"/>
                <w:sz w:val="22"/>
                <w:szCs w:val="22"/>
              </w:rPr>
              <w:t>Сведения о возможности проведения переторжки и порядок ее проведения</w:t>
            </w:r>
          </w:p>
        </w:tc>
        <w:tc>
          <w:tcPr>
            <w:tcW w:w="6148" w:type="dxa"/>
            <w:shd w:val="clear" w:color="auto" w:fill="auto"/>
            <w:vAlign w:val="center"/>
          </w:tcPr>
          <w:p w:rsidR="00495E4E" w:rsidRDefault="009E4BE0">
            <w:pPr>
              <w:widowControl w:val="0"/>
              <w:tabs>
                <w:tab w:val="left" w:pos="1276"/>
              </w:tabs>
              <w:jc w:val="both"/>
              <w:rPr>
                <w:color w:val="000000"/>
                <w:sz w:val="22"/>
                <w:szCs w:val="22"/>
              </w:rPr>
            </w:pPr>
            <w:r>
              <w:rPr>
                <w:color w:val="000000"/>
                <w:sz w:val="22"/>
                <w:szCs w:val="22"/>
              </w:rPr>
              <w:t xml:space="preserve">Не </w:t>
            </w:r>
            <w:r>
              <w:rPr>
                <w:color w:val="000000"/>
                <w:sz w:val="22"/>
                <w:szCs w:val="22"/>
              </w:rPr>
              <w:t>предусмотрено</w:t>
            </w:r>
          </w:p>
        </w:tc>
      </w:tr>
      <w:tr w:rsidR="00495E4E">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tabs>
                <w:tab w:val="left" w:pos="1276"/>
              </w:tabs>
              <w:rPr>
                <w:color w:val="000000"/>
                <w:sz w:val="22"/>
                <w:szCs w:val="22"/>
              </w:rPr>
            </w:pPr>
            <w:r>
              <w:rPr>
                <w:color w:val="000000"/>
                <w:sz w:val="22"/>
                <w:szCs w:val="22"/>
              </w:rPr>
              <w:t xml:space="preserve">Сведения о праве Заказчика </w:t>
            </w:r>
            <w:r>
              <w:rPr>
                <w:sz w:val="22"/>
                <w:szCs w:val="22"/>
              </w:rPr>
              <w:t>внести</w:t>
            </w:r>
            <w:r>
              <w:rPr>
                <w:color w:val="000000"/>
                <w:sz w:val="22"/>
                <w:szCs w:val="22"/>
              </w:rPr>
              <w:t xml:space="preserve"> изменения в извещение и (или) документацию о закупке</w:t>
            </w:r>
          </w:p>
        </w:tc>
        <w:tc>
          <w:tcPr>
            <w:tcW w:w="6148" w:type="dxa"/>
            <w:shd w:val="clear" w:color="auto" w:fill="auto"/>
            <w:vAlign w:val="center"/>
          </w:tcPr>
          <w:p w:rsidR="00495E4E" w:rsidRDefault="009E4BE0">
            <w:pPr>
              <w:widowControl w:val="0"/>
              <w:jc w:val="both"/>
              <w:rPr>
                <w:sz w:val="22"/>
                <w:szCs w:val="22"/>
              </w:rPr>
            </w:pPr>
            <w:r>
              <w:rPr>
                <w:sz w:val="22"/>
                <w:szCs w:val="22"/>
              </w:rPr>
              <w:t>Заказчик по собственной инициативе или в соответствии с поступившим запросом о даче разъяснений положений документации о закупке вправе принять решение о</w:t>
            </w:r>
            <w:r>
              <w:rPr>
                <w:sz w:val="22"/>
                <w:szCs w:val="22"/>
              </w:rPr>
              <w:t xml:space="preserve"> внесении изменений в извещение о проведен</w:t>
            </w:r>
            <w:proofErr w:type="gramStart"/>
            <w:r>
              <w:rPr>
                <w:sz w:val="22"/>
                <w:szCs w:val="22"/>
              </w:rPr>
              <w:t>ии ау</w:t>
            </w:r>
            <w:proofErr w:type="gramEnd"/>
            <w:r>
              <w:rPr>
                <w:sz w:val="22"/>
                <w:szCs w:val="22"/>
              </w:rPr>
              <w:t>кциона и (или) документацию о закупке.</w:t>
            </w:r>
          </w:p>
          <w:p w:rsidR="00495E4E" w:rsidRDefault="009E4BE0">
            <w:pPr>
              <w:widowControl w:val="0"/>
              <w:jc w:val="both"/>
              <w:rPr>
                <w:sz w:val="22"/>
                <w:szCs w:val="22"/>
              </w:rPr>
            </w:pPr>
            <w:r>
              <w:rPr>
                <w:sz w:val="22"/>
                <w:szCs w:val="22"/>
              </w:rPr>
              <w:t>Изменения, вносимые в извещение о проведен</w:t>
            </w:r>
            <w:proofErr w:type="gramStart"/>
            <w:r>
              <w:rPr>
                <w:sz w:val="22"/>
                <w:szCs w:val="22"/>
              </w:rPr>
              <w:t>ии ау</w:t>
            </w:r>
            <w:proofErr w:type="gramEnd"/>
            <w:r>
              <w:rPr>
                <w:sz w:val="22"/>
                <w:szCs w:val="22"/>
              </w:rPr>
              <w:t>кциона, документацию о закупке размещаются Заказчиком в единой информационной системе не позднее чем в течение трех дней со</w:t>
            </w:r>
            <w:r>
              <w:rPr>
                <w:sz w:val="22"/>
                <w:szCs w:val="22"/>
              </w:rPr>
              <w:t xml:space="preserve"> дня принятия решения о внесении указанных изменений.</w:t>
            </w:r>
          </w:p>
          <w:p w:rsidR="00495E4E" w:rsidRDefault="009E4BE0">
            <w:pPr>
              <w:widowControl w:val="0"/>
              <w:jc w:val="both"/>
              <w:rPr>
                <w:sz w:val="22"/>
                <w:szCs w:val="22"/>
              </w:rPr>
            </w:pPr>
            <w:proofErr w:type="gramStart"/>
            <w:r>
              <w:rPr>
                <w:sz w:val="22"/>
                <w:szCs w:val="22"/>
              </w:rPr>
              <w:t>В случае внесения изменений в извещение о проведении аукциона, документацию о закупке срок подачи заявок на участие в аукционе должен быть продлен таким образом, чтобы с даты размещения в единой информа</w:t>
            </w:r>
            <w:r>
              <w:rPr>
                <w:sz w:val="22"/>
                <w:szCs w:val="22"/>
              </w:rPr>
              <w:t>ционной системе указанных изменений до даты окончания срока подачи заявок на участие в аукционе оставалось не менее чем половины срока подачи заявок.</w:t>
            </w:r>
            <w:proofErr w:type="gramEnd"/>
          </w:p>
        </w:tc>
      </w:tr>
      <w:tr w:rsidR="00495E4E">
        <w:trPr>
          <w:trHeight w:val="488"/>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tabs>
                <w:tab w:val="left" w:pos="1276"/>
              </w:tabs>
              <w:rPr>
                <w:color w:val="000000"/>
                <w:sz w:val="22"/>
                <w:szCs w:val="22"/>
              </w:rPr>
            </w:pPr>
            <w:r>
              <w:rPr>
                <w:color w:val="000000"/>
                <w:sz w:val="22"/>
                <w:szCs w:val="22"/>
              </w:rPr>
              <w:t>Сведения о праве Заказчика отказаться от проведения</w:t>
            </w:r>
          </w:p>
          <w:p w:rsidR="00495E4E" w:rsidRDefault="009E4BE0">
            <w:pPr>
              <w:widowControl w:val="0"/>
              <w:tabs>
                <w:tab w:val="left" w:pos="1276"/>
              </w:tabs>
              <w:rPr>
                <w:color w:val="000000"/>
                <w:sz w:val="22"/>
                <w:szCs w:val="22"/>
              </w:rPr>
            </w:pPr>
            <w:r>
              <w:rPr>
                <w:color w:val="000000"/>
                <w:sz w:val="22"/>
                <w:szCs w:val="22"/>
              </w:rPr>
              <w:t>процедуры закупки</w:t>
            </w:r>
          </w:p>
        </w:tc>
        <w:tc>
          <w:tcPr>
            <w:tcW w:w="6148" w:type="dxa"/>
            <w:shd w:val="clear" w:color="auto" w:fill="auto"/>
            <w:vAlign w:val="center"/>
          </w:tcPr>
          <w:p w:rsidR="00495E4E" w:rsidRDefault="009E4BE0">
            <w:pPr>
              <w:widowControl w:val="0"/>
              <w:jc w:val="both"/>
              <w:rPr>
                <w:sz w:val="22"/>
                <w:szCs w:val="22"/>
              </w:rPr>
            </w:pPr>
            <w:r>
              <w:rPr>
                <w:sz w:val="22"/>
                <w:szCs w:val="22"/>
              </w:rPr>
              <w:t xml:space="preserve">Заказчик вправе отменить аукцион </w:t>
            </w:r>
            <w:r>
              <w:rPr>
                <w:sz w:val="22"/>
                <w:szCs w:val="22"/>
              </w:rPr>
              <w:t xml:space="preserve">до наступления даты и времени окончания срока подачи заявок на участие в аукционе. Решение об отмене аукциона размещается в единой информационной системе в день принятия этого решения. По истечении указанного срока отмены и до заключения договора Заказчик </w:t>
            </w:r>
            <w:r>
              <w:rPr>
                <w:sz w:val="22"/>
                <w:szCs w:val="22"/>
              </w:rPr>
              <w:t>вправе отменить аукцион только в случае возникновения обстоятельств непреодолимой силы в соответствии с гражданским законодательством.</w:t>
            </w:r>
          </w:p>
        </w:tc>
      </w:tr>
      <w:tr w:rsidR="00495E4E">
        <w:trPr>
          <w:trHeight w:val="488"/>
        </w:trPr>
        <w:tc>
          <w:tcPr>
            <w:tcW w:w="493" w:type="dxa"/>
            <w:shd w:val="clear" w:color="auto" w:fill="auto"/>
          </w:tcPr>
          <w:p w:rsidR="00495E4E" w:rsidRDefault="00495E4E">
            <w:pPr>
              <w:widowControl w:val="0"/>
              <w:numPr>
                <w:ilvl w:val="0"/>
                <w:numId w:val="1"/>
              </w:numPr>
              <w:tabs>
                <w:tab w:val="left" w:pos="182"/>
                <w:tab w:val="left" w:pos="546"/>
              </w:tabs>
              <w:spacing w:after="160" w:line="259" w:lineRule="auto"/>
              <w:ind w:hanging="786"/>
              <w:jc w:val="center"/>
              <w:rPr>
                <w:sz w:val="22"/>
                <w:szCs w:val="22"/>
              </w:rPr>
            </w:pPr>
          </w:p>
        </w:tc>
        <w:tc>
          <w:tcPr>
            <w:tcW w:w="3733" w:type="dxa"/>
            <w:shd w:val="clear" w:color="auto" w:fill="auto"/>
            <w:vAlign w:val="center"/>
          </w:tcPr>
          <w:p w:rsidR="00495E4E" w:rsidRDefault="009E4BE0">
            <w:pPr>
              <w:widowControl w:val="0"/>
              <w:tabs>
                <w:tab w:val="left" w:pos="1276"/>
              </w:tabs>
              <w:rPr>
                <w:color w:val="000000"/>
                <w:sz w:val="22"/>
                <w:szCs w:val="22"/>
              </w:rPr>
            </w:pPr>
            <w:r>
              <w:rPr>
                <w:sz w:val="22"/>
                <w:szCs w:val="22"/>
              </w:rPr>
              <w:t>Процедура проведения аукциона</w:t>
            </w:r>
          </w:p>
        </w:tc>
        <w:tc>
          <w:tcPr>
            <w:tcW w:w="6148" w:type="dxa"/>
            <w:shd w:val="clear" w:color="auto" w:fill="auto"/>
            <w:vAlign w:val="center"/>
          </w:tcPr>
          <w:p w:rsidR="00495E4E" w:rsidRDefault="009E4BE0">
            <w:pPr>
              <w:widowControl w:val="0"/>
              <w:jc w:val="both"/>
              <w:rPr>
                <w:sz w:val="22"/>
                <w:szCs w:val="22"/>
              </w:rPr>
            </w:pPr>
            <w:r>
              <w:rPr>
                <w:sz w:val="22"/>
                <w:szCs w:val="22"/>
              </w:rPr>
              <w:t xml:space="preserve">Аукцион проводится путем снижения НМЦ договора, </w:t>
            </w:r>
            <w:proofErr w:type="gramStart"/>
            <w:r>
              <w:rPr>
                <w:sz w:val="22"/>
                <w:szCs w:val="22"/>
              </w:rPr>
              <w:t>указанной</w:t>
            </w:r>
            <w:proofErr w:type="gramEnd"/>
            <w:r>
              <w:rPr>
                <w:sz w:val="22"/>
                <w:szCs w:val="22"/>
              </w:rPr>
              <w:t xml:space="preserve"> в извещении о проведении такого</w:t>
            </w:r>
            <w:r>
              <w:rPr>
                <w:sz w:val="22"/>
                <w:szCs w:val="22"/>
              </w:rPr>
              <w:t xml:space="preserve"> аукциона. Величина снижения НМЦ договора (далее - «шаг аукциона») составляет от половины процента до пяти процентов НМЦ договора. </w:t>
            </w:r>
          </w:p>
          <w:p w:rsidR="00495E4E" w:rsidRDefault="009E4BE0">
            <w:pPr>
              <w:widowControl w:val="0"/>
              <w:jc w:val="both"/>
              <w:rPr>
                <w:sz w:val="22"/>
                <w:szCs w:val="22"/>
              </w:rPr>
            </w:pPr>
            <w:r>
              <w:rPr>
                <w:sz w:val="22"/>
                <w:szCs w:val="22"/>
              </w:rPr>
              <w:t>При проведен</w:t>
            </w:r>
            <w:proofErr w:type="gramStart"/>
            <w:r>
              <w:rPr>
                <w:sz w:val="22"/>
                <w:szCs w:val="22"/>
              </w:rPr>
              <w:t>ии ау</w:t>
            </w:r>
            <w:proofErr w:type="gramEnd"/>
            <w:r>
              <w:rPr>
                <w:sz w:val="22"/>
                <w:szCs w:val="22"/>
              </w:rPr>
              <w:t xml:space="preserve">кциона его участники подают предложения о цене договора, предусматривающие снижение текущего </w:t>
            </w:r>
            <w:r>
              <w:rPr>
                <w:sz w:val="22"/>
                <w:szCs w:val="22"/>
              </w:rPr>
              <w:lastRenderedPageBreak/>
              <w:t>минимального п</w:t>
            </w:r>
            <w:r>
              <w:rPr>
                <w:sz w:val="22"/>
                <w:szCs w:val="22"/>
              </w:rPr>
              <w:t>редложения о цене договора на величину в пределах «шага аукциона».</w:t>
            </w:r>
          </w:p>
          <w:p w:rsidR="00495E4E" w:rsidRDefault="009E4BE0">
            <w:pPr>
              <w:widowControl w:val="0"/>
              <w:jc w:val="both"/>
              <w:rPr>
                <w:sz w:val="22"/>
                <w:szCs w:val="22"/>
              </w:rPr>
            </w:pPr>
            <w:r>
              <w:rPr>
                <w:sz w:val="22"/>
                <w:szCs w:val="22"/>
              </w:rPr>
              <w:t>При проведен</w:t>
            </w:r>
            <w:proofErr w:type="gramStart"/>
            <w:r>
              <w:rPr>
                <w:sz w:val="22"/>
                <w:szCs w:val="22"/>
              </w:rPr>
              <w:t>ии ау</w:t>
            </w:r>
            <w:proofErr w:type="gramEnd"/>
            <w:r>
              <w:rPr>
                <w:sz w:val="22"/>
                <w:szCs w:val="22"/>
              </w:rPr>
              <w:t xml:space="preserve">кциона его участник не вправе подать предложение о цене договора, которое: </w:t>
            </w:r>
          </w:p>
          <w:p w:rsidR="00495E4E" w:rsidRDefault="009E4BE0">
            <w:pPr>
              <w:widowControl w:val="0"/>
              <w:jc w:val="both"/>
              <w:rPr>
                <w:sz w:val="22"/>
                <w:szCs w:val="22"/>
              </w:rPr>
            </w:pPr>
            <w:r>
              <w:rPr>
                <w:sz w:val="22"/>
                <w:szCs w:val="22"/>
              </w:rPr>
              <w:t>1) равно ранее поданному этим участником предложению о цене договора или больше, чем оно есть, а</w:t>
            </w:r>
            <w:r>
              <w:rPr>
                <w:sz w:val="22"/>
                <w:szCs w:val="22"/>
              </w:rPr>
              <w:t xml:space="preserve"> также предложение о цене договора, равное нулю; </w:t>
            </w:r>
          </w:p>
          <w:p w:rsidR="00495E4E" w:rsidRDefault="009E4BE0">
            <w:pPr>
              <w:widowControl w:val="0"/>
              <w:jc w:val="both"/>
              <w:rPr>
                <w:sz w:val="22"/>
                <w:szCs w:val="22"/>
              </w:rPr>
            </w:pPr>
            <w:r>
              <w:rPr>
                <w:sz w:val="22"/>
                <w:szCs w:val="22"/>
              </w:rPr>
              <w:t xml:space="preserve">2) ниже, чем текущее минимальное предложение о цене договора, сниженное в пределах «шага аукциона»; </w:t>
            </w:r>
          </w:p>
          <w:p w:rsidR="00495E4E" w:rsidRDefault="009E4BE0">
            <w:pPr>
              <w:widowControl w:val="0"/>
              <w:jc w:val="both"/>
              <w:rPr>
                <w:sz w:val="22"/>
                <w:szCs w:val="22"/>
              </w:rPr>
            </w:pPr>
            <w:r>
              <w:rPr>
                <w:sz w:val="22"/>
                <w:szCs w:val="22"/>
              </w:rPr>
              <w:t xml:space="preserve">3) ниже, чем текущее минимальное предложение о цене договора, в случае, если оно подано таким участником </w:t>
            </w:r>
            <w:r>
              <w:rPr>
                <w:sz w:val="22"/>
                <w:szCs w:val="22"/>
              </w:rPr>
              <w:t>аукциона.</w:t>
            </w:r>
          </w:p>
          <w:p w:rsidR="00495E4E" w:rsidRDefault="009E4BE0">
            <w:pPr>
              <w:widowControl w:val="0"/>
              <w:jc w:val="both"/>
              <w:rPr>
                <w:sz w:val="22"/>
                <w:szCs w:val="22"/>
              </w:rPr>
            </w:pPr>
            <w:r>
              <w:rPr>
                <w:sz w:val="22"/>
                <w:szCs w:val="22"/>
              </w:rPr>
              <w:t>При проведен</w:t>
            </w:r>
            <w:proofErr w:type="gramStart"/>
            <w:r>
              <w:rPr>
                <w:sz w:val="22"/>
                <w:szCs w:val="22"/>
              </w:rPr>
              <w:t>ии ау</w:t>
            </w:r>
            <w:proofErr w:type="gramEnd"/>
            <w:r>
              <w:rPr>
                <w:sz w:val="22"/>
                <w:szCs w:val="22"/>
              </w:rPr>
              <w:t xml:space="preserve">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w:t>
            </w:r>
            <w:r>
              <w:rPr>
                <w:sz w:val="22"/>
                <w:szCs w:val="22"/>
              </w:rPr>
              <w:t>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w:t>
            </w:r>
            <w:r>
              <w:rPr>
                <w:sz w:val="22"/>
                <w:szCs w:val="22"/>
              </w:rPr>
              <w:t>е снижения НМЦ договора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w:t>
            </w:r>
            <w:r>
              <w:rPr>
                <w:sz w:val="22"/>
                <w:szCs w:val="22"/>
              </w:rPr>
              <w:t>спечивающих его проведение, завершается. Во время проведения аукциона предложения о цене договора, не соответствующие требованиям, настоящей документации, должны быть отклонены.</w:t>
            </w:r>
          </w:p>
          <w:p w:rsidR="00495E4E" w:rsidRDefault="009E4BE0">
            <w:pPr>
              <w:widowControl w:val="0"/>
              <w:jc w:val="both"/>
              <w:rPr>
                <w:sz w:val="22"/>
                <w:szCs w:val="22"/>
              </w:rPr>
            </w:pPr>
            <w:r>
              <w:rPr>
                <w:sz w:val="22"/>
                <w:szCs w:val="22"/>
              </w:rPr>
              <w:t>В случае</w:t>
            </w:r>
            <w:proofErr w:type="gramStart"/>
            <w:r>
              <w:rPr>
                <w:sz w:val="22"/>
                <w:szCs w:val="22"/>
              </w:rPr>
              <w:t>,</w:t>
            </w:r>
            <w:proofErr w:type="gramEnd"/>
            <w:r>
              <w:rPr>
                <w:sz w:val="22"/>
                <w:szCs w:val="22"/>
              </w:rPr>
              <w:t xml:space="preserve"> если участником аукциона предложена цена договора, равная цене, пред</w:t>
            </w:r>
            <w:r>
              <w:rPr>
                <w:sz w:val="22"/>
                <w:szCs w:val="22"/>
              </w:rPr>
              <w:t xml:space="preserve">ложенной другим участником такого аукциона, лучшим признается предложение о цене договора, поступившее раньше. </w:t>
            </w:r>
          </w:p>
          <w:p w:rsidR="00495E4E" w:rsidRDefault="009E4BE0">
            <w:pPr>
              <w:widowControl w:val="0"/>
              <w:jc w:val="both"/>
              <w:rPr>
                <w:sz w:val="22"/>
                <w:szCs w:val="22"/>
              </w:rPr>
            </w:pPr>
            <w:r>
              <w:rPr>
                <w:sz w:val="22"/>
                <w:szCs w:val="22"/>
              </w:rPr>
              <w:t>В случае</w:t>
            </w:r>
            <w:proofErr w:type="gramStart"/>
            <w:r>
              <w:rPr>
                <w:sz w:val="22"/>
                <w:szCs w:val="22"/>
              </w:rPr>
              <w:t>,</w:t>
            </w:r>
            <w:proofErr w:type="gramEnd"/>
            <w:r>
              <w:rPr>
                <w:sz w:val="22"/>
                <w:szCs w:val="22"/>
              </w:rPr>
              <w:t xml:space="preserve"> если при проведении аукциона цена договора снижена до нуля рублей, такой аукцион проводится на право заключить договор. При этом такой</w:t>
            </w:r>
            <w:r>
              <w:rPr>
                <w:sz w:val="22"/>
                <w:szCs w:val="22"/>
              </w:rPr>
              <w:t xml:space="preserve"> аукцион проводится путем повышения цены договора по правилам, предусмотренным Положением о закупках, о проведении такого аукциона с учетом следующих особенностей:</w:t>
            </w:r>
          </w:p>
          <w:p w:rsidR="00495E4E" w:rsidRDefault="009E4BE0">
            <w:pPr>
              <w:widowControl w:val="0"/>
              <w:jc w:val="both"/>
              <w:rPr>
                <w:sz w:val="22"/>
                <w:szCs w:val="22"/>
              </w:rPr>
            </w:pPr>
            <w:r>
              <w:rPr>
                <w:sz w:val="22"/>
                <w:szCs w:val="22"/>
              </w:rPr>
              <w:t>1) такой аукцион проводится до достижения цены договора не более чем сто миллионов рублей;</w:t>
            </w:r>
          </w:p>
          <w:p w:rsidR="00495E4E" w:rsidRDefault="009E4BE0">
            <w:pPr>
              <w:widowControl w:val="0"/>
              <w:jc w:val="both"/>
              <w:rPr>
                <w:sz w:val="22"/>
                <w:szCs w:val="22"/>
              </w:rPr>
            </w:pPr>
            <w:r>
              <w:rPr>
                <w:sz w:val="22"/>
                <w:szCs w:val="22"/>
              </w:rPr>
              <w:t>2</w:t>
            </w:r>
            <w:r>
              <w:rPr>
                <w:sz w:val="22"/>
                <w:szCs w:val="22"/>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w:t>
            </w:r>
            <w:r>
              <w:rPr>
                <w:sz w:val="22"/>
                <w:szCs w:val="22"/>
              </w:rPr>
              <w:t xml:space="preserve">ится в реестре участников такого аукциона, получивших аккредитацию на электронной площадке; </w:t>
            </w:r>
          </w:p>
          <w:p w:rsidR="00495E4E" w:rsidRDefault="009E4BE0">
            <w:pPr>
              <w:widowControl w:val="0"/>
              <w:jc w:val="both"/>
              <w:rPr>
                <w:sz w:val="22"/>
                <w:szCs w:val="22"/>
              </w:rPr>
            </w:pPr>
            <w:r>
              <w:rPr>
                <w:sz w:val="22"/>
                <w:szCs w:val="22"/>
              </w:rPr>
              <w:t>3) размер обеспечения исполнения договора рассчитывается исходя из начальной (максимальной) цены договора, указанной в извещении о проведении такого аукциона.</w:t>
            </w:r>
          </w:p>
          <w:p w:rsidR="00495E4E" w:rsidRDefault="009E4BE0">
            <w:pPr>
              <w:widowControl w:val="0"/>
              <w:jc w:val="both"/>
              <w:rPr>
                <w:sz w:val="22"/>
                <w:szCs w:val="22"/>
              </w:rPr>
            </w:pPr>
            <w:r>
              <w:rPr>
                <w:sz w:val="22"/>
                <w:szCs w:val="22"/>
              </w:rPr>
              <w:t>Побе</w:t>
            </w:r>
            <w:r>
              <w:rPr>
                <w:sz w:val="22"/>
                <w:szCs w:val="22"/>
              </w:rPr>
              <w:t>дителем аукциона признается лицо, предложившее наиболее низкую цену договора, за исключением случая, если при проведен</w:t>
            </w:r>
            <w:proofErr w:type="gramStart"/>
            <w:r>
              <w:rPr>
                <w:sz w:val="22"/>
                <w:szCs w:val="22"/>
              </w:rPr>
              <w:t>ии ау</w:t>
            </w:r>
            <w:proofErr w:type="gramEnd"/>
            <w:r>
              <w:rPr>
                <w:sz w:val="22"/>
                <w:szCs w:val="22"/>
              </w:rPr>
              <w:t>кциона на право заключить договор цена договора снижена до нуля, аукцион проводится на право заключить договор. В этом случае победит</w:t>
            </w:r>
            <w:r>
              <w:rPr>
                <w:sz w:val="22"/>
                <w:szCs w:val="22"/>
              </w:rPr>
              <w:t xml:space="preserve">елем аукциона признается лицо, предложившее наиболее высокую цену на </w:t>
            </w:r>
            <w:r>
              <w:rPr>
                <w:sz w:val="22"/>
                <w:szCs w:val="22"/>
              </w:rPr>
              <w:lastRenderedPageBreak/>
              <w:t>право заключить договор. В процессе проведения электронного аукциона участникам доступна информация о лучшей цене без наименования участника, предлагающего данную цену. Если электронный а</w:t>
            </w:r>
            <w:r>
              <w:rPr>
                <w:sz w:val="22"/>
                <w:szCs w:val="22"/>
              </w:rPr>
              <w:t>укцион проводится в качестве этапа конкурса, в порядке оценки и сопоставления заявок которого критерий цены имеет значение менее ста процентов, в качестве лучшей цены участнику доступна информация о приведенной лучшей цене, рассчитанной в соответствии с оц</w:t>
            </w:r>
            <w:r>
              <w:rPr>
                <w:sz w:val="22"/>
                <w:szCs w:val="22"/>
              </w:rPr>
              <w:t>енкой предложения участника по неценовым критериям</w:t>
            </w:r>
          </w:p>
        </w:tc>
      </w:tr>
      <w:tr w:rsidR="00495E4E">
        <w:trPr>
          <w:trHeight w:val="269"/>
        </w:trPr>
        <w:tc>
          <w:tcPr>
            <w:tcW w:w="493" w:type="dxa"/>
            <w:shd w:val="clear" w:color="auto" w:fill="auto"/>
          </w:tcPr>
          <w:p w:rsidR="00495E4E" w:rsidRDefault="00495E4E">
            <w:pPr>
              <w:widowControl w:val="0"/>
              <w:tabs>
                <w:tab w:val="left" w:pos="182"/>
                <w:tab w:val="left" w:pos="546"/>
              </w:tabs>
              <w:spacing w:after="160" w:line="259" w:lineRule="auto"/>
              <w:ind w:left="426"/>
              <w:jc w:val="center"/>
              <w:rPr>
                <w:sz w:val="22"/>
                <w:szCs w:val="22"/>
              </w:rPr>
            </w:pPr>
          </w:p>
        </w:tc>
        <w:tc>
          <w:tcPr>
            <w:tcW w:w="9881" w:type="dxa"/>
            <w:gridSpan w:val="2"/>
            <w:shd w:val="clear" w:color="auto" w:fill="auto"/>
            <w:vAlign w:val="center"/>
          </w:tcPr>
          <w:p w:rsidR="00495E4E" w:rsidRDefault="00495E4E">
            <w:pPr>
              <w:ind w:firstLine="708"/>
              <w:jc w:val="both"/>
              <w:rPr>
                <w:sz w:val="22"/>
                <w:szCs w:val="22"/>
              </w:rPr>
            </w:pPr>
          </w:p>
        </w:tc>
      </w:tr>
    </w:tbl>
    <w:p w:rsidR="00495E4E" w:rsidRDefault="00495E4E">
      <w:pPr>
        <w:tabs>
          <w:tab w:val="left" w:pos="2309"/>
        </w:tabs>
        <w:jc w:val="center"/>
        <w:rPr>
          <w:b/>
          <w:sz w:val="24"/>
        </w:rPr>
      </w:pPr>
      <w:bookmarkStart w:id="5" w:name="_Toc420511973"/>
      <w:bookmarkEnd w:id="5"/>
    </w:p>
    <w:p w:rsidR="00495E4E" w:rsidRDefault="009E4BE0">
      <w:pPr>
        <w:tabs>
          <w:tab w:val="left" w:pos="2309"/>
        </w:tabs>
        <w:jc w:val="center"/>
        <w:rPr>
          <w:b/>
          <w:sz w:val="24"/>
        </w:rPr>
      </w:pPr>
      <w:r>
        <w:rPr>
          <w:b/>
          <w:sz w:val="24"/>
        </w:rPr>
        <w:t>РАЗДЕЛ 3.  ОПИСАНИЕ ПРЕДМЕТА ЗАКУПКИ</w:t>
      </w:r>
    </w:p>
    <w:p w:rsidR="00495E4E" w:rsidRDefault="00495E4E">
      <w:pPr>
        <w:jc w:val="center"/>
        <w:rPr>
          <w:b/>
        </w:rPr>
      </w:pPr>
    </w:p>
    <w:p w:rsidR="00495E4E" w:rsidRDefault="009E4BE0">
      <w:pPr>
        <w:jc w:val="center"/>
        <w:rPr>
          <w:b/>
        </w:rPr>
      </w:pPr>
      <w:r>
        <w:rPr>
          <w:b/>
        </w:rPr>
        <w:t>Приложено отдельным файлом</w:t>
      </w:r>
    </w:p>
    <w:p w:rsidR="00495E4E" w:rsidRDefault="009E4BE0">
      <w:pPr>
        <w:widowControl w:val="0"/>
        <w:jc w:val="both"/>
        <w:rPr>
          <w:b/>
          <w:color w:val="000000" w:themeColor="text1"/>
          <w:sz w:val="24"/>
          <w:szCs w:val="22"/>
        </w:rPr>
      </w:pPr>
      <w:r>
        <w:rPr>
          <w:b/>
          <w:color w:val="000000" w:themeColor="text1"/>
          <w:sz w:val="24"/>
          <w:szCs w:val="22"/>
        </w:rPr>
        <w:br w:type="page"/>
      </w:r>
    </w:p>
    <w:p w:rsidR="00495E4E" w:rsidRDefault="009E4BE0">
      <w:pPr>
        <w:tabs>
          <w:tab w:val="left" w:pos="1440"/>
          <w:tab w:val="right" w:leader="dot" w:pos="9923"/>
        </w:tabs>
        <w:spacing w:before="100"/>
        <w:jc w:val="center"/>
        <w:rPr>
          <w:b/>
          <w:color w:val="000000" w:themeColor="text1"/>
          <w:sz w:val="24"/>
          <w:szCs w:val="22"/>
        </w:rPr>
      </w:pPr>
      <w:r>
        <w:rPr>
          <w:b/>
          <w:color w:val="000000" w:themeColor="text1"/>
          <w:sz w:val="24"/>
          <w:szCs w:val="22"/>
        </w:rPr>
        <w:lastRenderedPageBreak/>
        <w:t>РАЗДЕЛ 4. ПРОЕКТ ДОГОВОРА</w:t>
      </w:r>
    </w:p>
    <w:p w:rsidR="00495E4E" w:rsidRDefault="00495E4E">
      <w:pPr>
        <w:tabs>
          <w:tab w:val="left" w:pos="1440"/>
          <w:tab w:val="right" w:leader="dot" w:pos="9923"/>
        </w:tabs>
        <w:spacing w:before="100"/>
        <w:jc w:val="center"/>
        <w:rPr>
          <w:b/>
          <w:color w:val="000000" w:themeColor="text1"/>
          <w:sz w:val="24"/>
          <w:szCs w:val="22"/>
        </w:rPr>
      </w:pPr>
    </w:p>
    <w:p w:rsidR="00495E4E" w:rsidRDefault="009E4BE0">
      <w:pPr>
        <w:tabs>
          <w:tab w:val="left" w:pos="2472"/>
        </w:tabs>
        <w:jc w:val="center"/>
        <w:rPr>
          <w:sz w:val="22"/>
        </w:rPr>
      </w:pPr>
      <w:r>
        <w:rPr>
          <w:sz w:val="22"/>
        </w:rPr>
        <w:t>Приложено отдельным файлом</w:t>
      </w:r>
    </w:p>
    <w:p w:rsidR="00495E4E" w:rsidRDefault="00495E4E">
      <w:pPr>
        <w:pStyle w:val="211"/>
        <w:jc w:val="right"/>
        <w:rPr>
          <w:b/>
        </w:rPr>
      </w:pPr>
    </w:p>
    <w:p w:rsidR="00495E4E" w:rsidRDefault="009E4BE0">
      <w:pPr>
        <w:rPr>
          <w:rFonts w:eastAsia="Arial Unicode MS"/>
        </w:rPr>
      </w:pPr>
      <w:r>
        <w:rPr>
          <w:rFonts w:eastAsia="Arial Unicode MS"/>
        </w:rPr>
        <w:t xml:space="preserve"> </w:t>
      </w:r>
    </w:p>
    <w:p w:rsidR="00495E4E" w:rsidRDefault="009E4BE0">
      <w:pPr>
        <w:rPr>
          <w:rFonts w:eastAsia="Arial Unicode MS"/>
        </w:rPr>
      </w:pPr>
      <w:r>
        <w:rPr>
          <w:rFonts w:eastAsia="Arial Unicode MS"/>
        </w:rPr>
        <w:br w:type="page"/>
      </w:r>
    </w:p>
    <w:p w:rsidR="00495E4E" w:rsidRDefault="009E4BE0">
      <w:pPr>
        <w:jc w:val="center"/>
        <w:rPr>
          <w:b/>
          <w:color w:val="000000" w:themeColor="text1"/>
          <w:sz w:val="24"/>
          <w:szCs w:val="22"/>
        </w:rPr>
      </w:pPr>
      <w:bookmarkStart w:id="6" w:name="_Hlk69367624"/>
      <w:r>
        <w:rPr>
          <w:b/>
          <w:color w:val="000000" w:themeColor="text1"/>
          <w:sz w:val="24"/>
          <w:szCs w:val="22"/>
        </w:rPr>
        <w:lastRenderedPageBreak/>
        <w:t>РАЗДЕЛ 5. ОБОСНОВАНИЕ НАЧАЛЬНОЙ (МАКСИМАЛЬНОЙ) ЦЕНЫ ДОГОВОРА</w:t>
      </w:r>
    </w:p>
    <w:p w:rsidR="00495E4E" w:rsidRDefault="00495E4E">
      <w:pPr>
        <w:jc w:val="center"/>
        <w:rPr>
          <w:b/>
          <w:color w:val="000000" w:themeColor="text1"/>
          <w:sz w:val="24"/>
          <w:szCs w:val="22"/>
        </w:rPr>
      </w:pPr>
    </w:p>
    <w:p w:rsidR="00495E4E" w:rsidRDefault="00495E4E">
      <w:pPr>
        <w:jc w:val="center"/>
        <w:rPr>
          <w:b/>
          <w:color w:val="000000" w:themeColor="text1"/>
          <w:sz w:val="24"/>
          <w:szCs w:val="22"/>
        </w:rPr>
      </w:pPr>
    </w:p>
    <w:p w:rsidR="00495E4E" w:rsidRDefault="009E4BE0">
      <w:pPr>
        <w:ind w:firstLine="709"/>
        <w:jc w:val="center"/>
        <w:rPr>
          <w:iCs/>
          <w:sz w:val="24"/>
          <w:szCs w:val="24"/>
        </w:rPr>
      </w:pPr>
      <w:r>
        <w:rPr>
          <w:iCs/>
          <w:sz w:val="24"/>
          <w:szCs w:val="24"/>
        </w:rPr>
        <w:t xml:space="preserve">Обоснование начальной (максимальной) цены договора </w:t>
      </w:r>
    </w:p>
    <w:p w:rsidR="00495E4E" w:rsidRDefault="009E4BE0">
      <w:pPr>
        <w:ind w:firstLine="709"/>
        <w:jc w:val="center"/>
        <w:rPr>
          <w:iCs/>
          <w:sz w:val="24"/>
          <w:szCs w:val="24"/>
        </w:rPr>
      </w:pPr>
      <w:r>
        <w:rPr>
          <w:iCs/>
          <w:sz w:val="24"/>
          <w:szCs w:val="24"/>
        </w:rPr>
        <w:t>метод сопоставимых рыночных цен</w:t>
      </w:r>
    </w:p>
    <w:p w:rsidR="00495E4E" w:rsidRDefault="00495E4E">
      <w:pPr>
        <w:ind w:firstLine="709"/>
        <w:jc w:val="center"/>
        <w:rPr>
          <w:iCs/>
          <w:sz w:val="24"/>
          <w:szCs w:val="24"/>
        </w:rPr>
      </w:pPr>
    </w:p>
    <w:p w:rsidR="00495E4E" w:rsidRDefault="009E4BE0">
      <w:pPr>
        <w:ind w:firstLine="709"/>
        <w:jc w:val="center"/>
        <w:rPr>
          <w:iCs/>
          <w:sz w:val="24"/>
          <w:szCs w:val="24"/>
        </w:rPr>
      </w:pPr>
      <w:r>
        <w:rPr>
          <w:sz w:val="24"/>
        </w:rPr>
        <w:t>Прилагается отдельным файлом</w:t>
      </w:r>
    </w:p>
    <w:p w:rsidR="00495E4E" w:rsidRDefault="00495E4E">
      <w:pPr>
        <w:rPr>
          <w:b/>
          <w:i/>
          <w:snapToGrid w:val="0"/>
          <w:sz w:val="22"/>
        </w:rPr>
      </w:pPr>
    </w:p>
    <w:p w:rsidR="00495E4E" w:rsidRDefault="009E4BE0">
      <w:pPr>
        <w:rPr>
          <w:b/>
          <w:i/>
          <w:snapToGrid w:val="0"/>
          <w:sz w:val="22"/>
        </w:rPr>
      </w:pPr>
      <w:r>
        <w:rPr>
          <w:b/>
          <w:i/>
          <w:snapToGrid w:val="0"/>
          <w:sz w:val="22"/>
        </w:rPr>
        <w:br w:type="page"/>
      </w:r>
    </w:p>
    <w:p w:rsidR="00495E4E" w:rsidRDefault="009E4BE0">
      <w:pPr>
        <w:suppressAutoHyphens/>
        <w:jc w:val="right"/>
        <w:rPr>
          <w:snapToGrid w:val="0"/>
        </w:rPr>
      </w:pPr>
      <w:r>
        <w:rPr>
          <w:b/>
          <w:i/>
          <w:snapToGrid w:val="0"/>
          <w:sz w:val="22"/>
        </w:rPr>
        <w:lastRenderedPageBreak/>
        <w:t>Приложение 1</w:t>
      </w:r>
      <w:r>
        <w:rPr>
          <w:snapToGrid w:val="0"/>
          <w:sz w:val="22"/>
        </w:rPr>
        <w:t xml:space="preserve"> </w:t>
      </w:r>
      <w:r>
        <w:rPr>
          <w:snapToGrid w:val="0"/>
        </w:rPr>
        <w:t xml:space="preserve">к  документации </w:t>
      </w:r>
    </w:p>
    <w:p w:rsidR="00495E4E" w:rsidRDefault="009E4BE0">
      <w:pPr>
        <w:suppressAutoHyphens/>
        <w:jc w:val="right"/>
        <w:rPr>
          <w:snapToGrid w:val="0"/>
        </w:rPr>
      </w:pPr>
      <w:r>
        <w:rPr>
          <w:snapToGrid w:val="0"/>
        </w:rPr>
        <w:t>об аукционе в электронной форме</w:t>
      </w:r>
    </w:p>
    <w:p w:rsidR="00495E4E" w:rsidRDefault="009E4BE0">
      <w:pPr>
        <w:suppressAutoHyphens/>
        <w:jc w:val="right"/>
        <w:rPr>
          <w:snapToGrid w:val="0"/>
        </w:rPr>
      </w:pPr>
      <w:r>
        <w:rPr>
          <w:snapToGrid w:val="0"/>
        </w:rPr>
        <w:t>от «____»_____________ 202_ г. №</w:t>
      </w:r>
      <w:r>
        <w:rPr>
          <w:snapToGrid w:val="0"/>
        </w:rPr>
        <w:t>__________</w:t>
      </w:r>
    </w:p>
    <w:p w:rsidR="00495E4E" w:rsidRDefault="00495E4E">
      <w:pPr>
        <w:ind w:left="-540"/>
        <w:jc w:val="center"/>
        <w:rPr>
          <w:b/>
          <w:color w:val="000000"/>
        </w:rPr>
      </w:pPr>
    </w:p>
    <w:p w:rsidR="00495E4E" w:rsidRDefault="009E4BE0">
      <w:pPr>
        <w:autoSpaceDE w:val="0"/>
        <w:autoSpaceDN w:val="0"/>
        <w:jc w:val="center"/>
        <w:outlineLvl w:val="0"/>
        <w:rPr>
          <w:b/>
          <w:bCs/>
          <w:i/>
          <w:sz w:val="22"/>
          <w:szCs w:val="22"/>
        </w:rPr>
      </w:pPr>
      <w:r>
        <w:rPr>
          <w:b/>
          <w:bCs/>
          <w:i/>
          <w:sz w:val="22"/>
          <w:szCs w:val="22"/>
        </w:rPr>
        <w:t xml:space="preserve">Заявка на участие в аукционе в </w:t>
      </w:r>
      <w:r>
        <w:rPr>
          <w:b/>
          <w:bCs/>
          <w:i/>
          <w:sz w:val="22"/>
          <w:szCs w:val="22"/>
        </w:rPr>
        <w:t>электронной форме (форма)</w:t>
      </w:r>
    </w:p>
    <w:p w:rsidR="00495E4E" w:rsidRDefault="009E4BE0">
      <w:pPr>
        <w:ind w:firstLine="284"/>
        <w:jc w:val="both"/>
        <w:rPr>
          <w:sz w:val="24"/>
          <w:szCs w:val="24"/>
        </w:rPr>
      </w:pPr>
      <w:r>
        <w:t xml:space="preserve">1. Изучив документацию на право заключения вышеупомянутого договора, Положение о закупке товаров, работ, услуг для обеспечения нужд Государственного автономного учреждения здравоохранения </w:t>
      </w:r>
      <w:proofErr w:type="spellStart"/>
      <w:r>
        <w:t>Мечетлинский</w:t>
      </w:r>
      <w:proofErr w:type="spellEnd"/>
      <w:r>
        <w:t xml:space="preserve"> санаторий для детей с родител</w:t>
      </w:r>
      <w:r>
        <w:t>ями Республики Башкортостан, а также применимые к данной закупке законодательство и нормативно-правовые акты</w:t>
      </w:r>
    </w:p>
    <w:p w:rsidR="00495E4E" w:rsidRDefault="009E4BE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ind w:right="-83"/>
        <w:jc w:val="both"/>
        <w:rPr>
          <w:b/>
          <w:i/>
          <w:sz w:val="22"/>
        </w:rPr>
      </w:pPr>
      <w:r>
        <w:rPr>
          <w:i/>
          <w:sz w:val="22"/>
        </w:rPr>
        <w:t>________________________________________________________________________________________</w:t>
      </w:r>
    </w:p>
    <w:p w:rsidR="00495E4E" w:rsidRDefault="009E4BE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ind w:right="-83"/>
        <w:jc w:val="center"/>
        <w:rPr>
          <w:i/>
          <w:sz w:val="18"/>
          <w:szCs w:val="18"/>
        </w:rPr>
      </w:pPr>
      <w:r>
        <w:rPr>
          <w:i/>
          <w:sz w:val="18"/>
          <w:szCs w:val="18"/>
        </w:rPr>
        <w:t xml:space="preserve">наименование, фамилия, имя, отчество (при наличии) </w:t>
      </w:r>
      <w:r>
        <w:rPr>
          <w:i/>
          <w:sz w:val="18"/>
          <w:szCs w:val="18"/>
        </w:rPr>
        <w:t>участника закупки</w:t>
      </w:r>
    </w:p>
    <w:p w:rsidR="00495E4E" w:rsidRDefault="009E4BE0">
      <w:pPr>
        <w:tabs>
          <w:tab w:val="left" w:pos="708"/>
        </w:tabs>
        <w:jc w:val="both"/>
        <w:rPr>
          <w:sz w:val="24"/>
          <w:szCs w:val="24"/>
        </w:rPr>
      </w:pPr>
      <w:r>
        <w:t xml:space="preserve"> в лице, _________________________________________________________________________</w:t>
      </w:r>
    </w:p>
    <w:p w:rsidR="00495E4E" w:rsidRDefault="009E4BE0">
      <w:pPr>
        <w:tabs>
          <w:tab w:val="left" w:pos="708"/>
        </w:tabs>
        <w:jc w:val="both"/>
        <w:rPr>
          <w:i/>
          <w:sz w:val="18"/>
          <w:szCs w:val="18"/>
        </w:rPr>
      </w:pPr>
      <w:r>
        <w:rPr>
          <w:i/>
        </w:rPr>
        <w:tab/>
      </w:r>
      <w:r>
        <w:rPr>
          <w:i/>
          <w:sz w:val="18"/>
          <w:szCs w:val="18"/>
        </w:rPr>
        <w:t>наименование должности руководителя (уполномоченного лица)  и его Ф.И.О. (для юридических лиц)</w:t>
      </w:r>
    </w:p>
    <w:p w:rsidR="00495E4E" w:rsidRDefault="009E4BE0">
      <w:pPr>
        <w:tabs>
          <w:tab w:val="left" w:pos="708"/>
        </w:tabs>
        <w:jc w:val="both"/>
        <w:rPr>
          <w:sz w:val="24"/>
          <w:szCs w:val="24"/>
        </w:rPr>
      </w:pPr>
      <w:r>
        <w:t>сообщает о согласии участ</w:t>
      </w:r>
      <w:r>
        <w:t>вовать в аукционе на ус</w:t>
      </w:r>
      <w:r>
        <w:t>ловиях, уст</w:t>
      </w:r>
      <w:r>
        <w:t>ановленных в указанных выше документах, и направляет настоящую заявку.</w:t>
      </w:r>
    </w:p>
    <w:p w:rsidR="00495E4E" w:rsidRDefault="009E4BE0">
      <w:pPr>
        <w:tabs>
          <w:tab w:val="left" w:pos="708"/>
        </w:tabs>
        <w:ind w:firstLine="600"/>
        <w:jc w:val="both"/>
      </w:pPr>
      <w:r>
        <w:t>2. Мы согласны поставить товары, предусмотренные Технической частью (Раздел 3 настоящей документации) в полном объеме, со следующими показателями:</w:t>
      </w:r>
    </w:p>
    <w:p w:rsidR="00495E4E" w:rsidRDefault="00495E4E">
      <w:pPr>
        <w:tabs>
          <w:tab w:val="left" w:pos="708"/>
        </w:tabs>
        <w:ind w:firstLine="60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277"/>
        <w:gridCol w:w="5993"/>
        <w:gridCol w:w="1109"/>
      </w:tblGrid>
      <w:tr w:rsidR="00495E4E">
        <w:trPr>
          <w:trHeight w:val="928"/>
        </w:trPr>
        <w:tc>
          <w:tcPr>
            <w:tcW w:w="349" w:type="pct"/>
            <w:shd w:val="clear" w:color="auto" w:fill="auto"/>
          </w:tcPr>
          <w:p w:rsidR="00495E4E" w:rsidRDefault="009E4BE0">
            <w:pPr>
              <w:jc w:val="center"/>
              <w:rPr>
                <w:rFonts w:cs="Arial"/>
                <w:color w:val="000000"/>
                <w:sz w:val="18"/>
                <w:szCs w:val="18"/>
              </w:rPr>
            </w:pPr>
            <w:r>
              <w:rPr>
                <w:rFonts w:cs="Arial"/>
                <w:color w:val="000000"/>
                <w:sz w:val="18"/>
                <w:szCs w:val="18"/>
              </w:rPr>
              <w:t>№</w:t>
            </w:r>
          </w:p>
          <w:p w:rsidR="00495E4E" w:rsidRDefault="009E4BE0">
            <w:pPr>
              <w:jc w:val="center"/>
              <w:rPr>
                <w:rFonts w:cs="Arial"/>
                <w:color w:val="000000"/>
                <w:sz w:val="18"/>
                <w:szCs w:val="18"/>
              </w:rPr>
            </w:pPr>
            <w:proofErr w:type="gramStart"/>
            <w:r>
              <w:rPr>
                <w:rFonts w:cs="Arial"/>
                <w:color w:val="000000"/>
                <w:sz w:val="18"/>
                <w:szCs w:val="18"/>
              </w:rPr>
              <w:t>п</w:t>
            </w:r>
            <w:proofErr w:type="gramEnd"/>
            <w:r>
              <w:rPr>
                <w:rFonts w:cs="Arial"/>
                <w:color w:val="000000"/>
                <w:sz w:val="18"/>
                <w:szCs w:val="18"/>
              </w:rPr>
              <w:t>/п</w:t>
            </w:r>
          </w:p>
        </w:tc>
        <w:tc>
          <w:tcPr>
            <w:tcW w:w="1129" w:type="pct"/>
            <w:shd w:val="clear" w:color="auto" w:fill="auto"/>
          </w:tcPr>
          <w:p w:rsidR="00495E4E" w:rsidRDefault="009E4BE0">
            <w:pPr>
              <w:ind w:left="-75" w:right="-101"/>
              <w:jc w:val="center"/>
              <w:rPr>
                <w:rFonts w:cs="Arial"/>
                <w:sz w:val="18"/>
                <w:szCs w:val="18"/>
              </w:rPr>
            </w:pPr>
            <w:r>
              <w:rPr>
                <w:rFonts w:cs="Arial"/>
                <w:sz w:val="18"/>
                <w:szCs w:val="18"/>
              </w:rPr>
              <w:t>Наименование товара, страна про</w:t>
            </w:r>
            <w:r>
              <w:rPr>
                <w:rFonts w:cs="Arial"/>
                <w:sz w:val="18"/>
                <w:szCs w:val="18"/>
              </w:rPr>
              <w:t>исхождения товара</w:t>
            </w:r>
          </w:p>
        </w:tc>
        <w:tc>
          <w:tcPr>
            <w:tcW w:w="2971" w:type="pct"/>
            <w:shd w:val="clear" w:color="auto" w:fill="auto"/>
          </w:tcPr>
          <w:p w:rsidR="00495E4E" w:rsidRDefault="009E4BE0">
            <w:pPr>
              <w:ind w:left="-59" w:right="-93"/>
              <w:jc w:val="center"/>
              <w:rPr>
                <w:rFonts w:cs="Arial"/>
                <w:sz w:val="18"/>
                <w:szCs w:val="18"/>
              </w:rPr>
            </w:pPr>
            <w:r>
              <w:rPr>
                <w:rFonts w:cs="Arial"/>
                <w:sz w:val="18"/>
                <w:szCs w:val="18"/>
              </w:rPr>
              <w:t>Функциональные, технические и качественные характеристики, эксплуатационные характеристики объекта закупки, максимальные и (или) минимальные значения показателей, а также значения показателей, которые не могут изменяться</w:t>
            </w:r>
          </w:p>
        </w:tc>
        <w:tc>
          <w:tcPr>
            <w:tcW w:w="550" w:type="pct"/>
            <w:shd w:val="clear" w:color="auto" w:fill="auto"/>
            <w:vAlign w:val="center"/>
          </w:tcPr>
          <w:p w:rsidR="00495E4E" w:rsidRDefault="009E4BE0">
            <w:pPr>
              <w:ind w:left="-79" w:right="-81"/>
              <w:jc w:val="center"/>
              <w:rPr>
                <w:rFonts w:cs="Arial"/>
                <w:sz w:val="18"/>
                <w:szCs w:val="18"/>
              </w:rPr>
            </w:pPr>
            <w:r>
              <w:rPr>
                <w:rFonts w:cs="Arial"/>
                <w:sz w:val="18"/>
                <w:szCs w:val="18"/>
              </w:rPr>
              <w:t>Кол-во, единицы и</w:t>
            </w:r>
            <w:r>
              <w:rPr>
                <w:rFonts w:cs="Arial"/>
                <w:sz w:val="18"/>
                <w:szCs w:val="18"/>
              </w:rPr>
              <w:t>змерения</w:t>
            </w:r>
          </w:p>
        </w:tc>
      </w:tr>
      <w:tr w:rsidR="00495E4E">
        <w:trPr>
          <w:trHeight w:val="466"/>
        </w:trPr>
        <w:tc>
          <w:tcPr>
            <w:tcW w:w="349" w:type="pct"/>
            <w:shd w:val="clear" w:color="auto" w:fill="auto"/>
          </w:tcPr>
          <w:p w:rsidR="00495E4E" w:rsidRDefault="00495E4E">
            <w:pPr>
              <w:jc w:val="center"/>
              <w:rPr>
                <w:rFonts w:cs="Arial"/>
                <w:color w:val="000000"/>
                <w:sz w:val="18"/>
                <w:szCs w:val="18"/>
              </w:rPr>
            </w:pPr>
          </w:p>
        </w:tc>
        <w:tc>
          <w:tcPr>
            <w:tcW w:w="1129" w:type="pct"/>
            <w:shd w:val="clear" w:color="auto" w:fill="auto"/>
          </w:tcPr>
          <w:p w:rsidR="00495E4E" w:rsidRDefault="00495E4E">
            <w:pPr>
              <w:ind w:left="-75" w:right="-101"/>
              <w:rPr>
                <w:rFonts w:cs="Arial"/>
                <w:sz w:val="18"/>
                <w:szCs w:val="18"/>
              </w:rPr>
            </w:pPr>
          </w:p>
        </w:tc>
        <w:tc>
          <w:tcPr>
            <w:tcW w:w="2971" w:type="pct"/>
            <w:shd w:val="clear" w:color="auto" w:fill="auto"/>
          </w:tcPr>
          <w:p w:rsidR="00495E4E" w:rsidRDefault="00495E4E">
            <w:pPr>
              <w:ind w:left="-59" w:right="-93"/>
              <w:rPr>
                <w:rFonts w:cs="Arial"/>
                <w:color w:val="000000"/>
                <w:sz w:val="18"/>
                <w:szCs w:val="18"/>
              </w:rPr>
            </w:pPr>
          </w:p>
        </w:tc>
        <w:tc>
          <w:tcPr>
            <w:tcW w:w="550" w:type="pct"/>
            <w:shd w:val="clear" w:color="auto" w:fill="auto"/>
          </w:tcPr>
          <w:p w:rsidR="00495E4E" w:rsidRDefault="00495E4E">
            <w:pPr>
              <w:ind w:left="-79" w:right="-81"/>
              <w:jc w:val="center"/>
              <w:rPr>
                <w:rFonts w:cs="Arial"/>
                <w:color w:val="000000"/>
                <w:sz w:val="16"/>
                <w:szCs w:val="16"/>
              </w:rPr>
            </w:pPr>
          </w:p>
        </w:tc>
      </w:tr>
      <w:tr w:rsidR="00495E4E">
        <w:trPr>
          <w:trHeight w:val="359"/>
        </w:trPr>
        <w:tc>
          <w:tcPr>
            <w:tcW w:w="349" w:type="pct"/>
            <w:shd w:val="clear" w:color="auto" w:fill="auto"/>
          </w:tcPr>
          <w:p w:rsidR="00495E4E" w:rsidRDefault="00495E4E">
            <w:pPr>
              <w:jc w:val="center"/>
              <w:rPr>
                <w:rFonts w:cs="Arial"/>
                <w:color w:val="000000"/>
                <w:sz w:val="18"/>
                <w:szCs w:val="18"/>
              </w:rPr>
            </w:pPr>
          </w:p>
        </w:tc>
        <w:tc>
          <w:tcPr>
            <w:tcW w:w="1129" w:type="pct"/>
            <w:shd w:val="clear" w:color="auto" w:fill="auto"/>
          </w:tcPr>
          <w:p w:rsidR="00495E4E" w:rsidRDefault="00495E4E">
            <w:pPr>
              <w:ind w:left="-75" w:right="-101"/>
              <w:rPr>
                <w:rFonts w:cs="Arial"/>
                <w:sz w:val="18"/>
                <w:szCs w:val="18"/>
              </w:rPr>
            </w:pPr>
          </w:p>
        </w:tc>
        <w:tc>
          <w:tcPr>
            <w:tcW w:w="2971" w:type="pct"/>
            <w:shd w:val="clear" w:color="auto" w:fill="auto"/>
          </w:tcPr>
          <w:p w:rsidR="00495E4E" w:rsidRDefault="00495E4E">
            <w:pPr>
              <w:ind w:left="-59" w:right="-93"/>
              <w:rPr>
                <w:rFonts w:cs="Arial"/>
                <w:color w:val="000000"/>
                <w:sz w:val="18"/>
                <w:szCs w:val="18"/>
              </w:rPr>
            </w:pPr>
          </w:p>
        </w:tc>
        <w:tc>
          <w:tcPr>
            <w:tcW w:w="550" w:type="pct"/>
            <w:shd w:val="clear" w:color="auto" w:fill="auto"/>
          </w:tcPr>
          <w:p w:rsidR="00495E4E" w:rsidRDefault="00495E4E">
            <w:pPr>
              <w:ind w:left="-79" w:right="-81"/>
              <w:jc w:val="center"/>
              <w:rPr>
                <w:rFonts w:cs="Arial"/>
                <w:sz w:val="16"/>
                <w:szCs w:val="16"/>
              </w:rPr>
            </w:pPr>
          </w:p>
        </w:tc>
      </w:tr>
      <w:tr w:rsidR="00495E4E">
        <w:trPr>
          <w:trHeight w:val="327"/>
        </w:trPr>
        <w:tc>
          <w:tcPr>
            <w:tcW w:w="349" w:type="pct"/>
            <w:shd w:val="clear" w:color="auto" w:fill="auto"/>
          </w:tcPr>
          <w:p w:rsidR="00495E4E" w:rsidRDefault="00495E4E">
            <w:pPr>
              <w:jc w:val="center"/>
              <w:rPr>
                <w:rFonts w:cs="Arial"/>
                <w:color w:val="000000"/>
                <w:sz w:val="18"/>
                <w:szCs w:val="18"/>
              </w:rPr>
            </w:pPr>
          </w:p>
        </w:tc>
        <w:tc>
          <w:tcPr>
            <w:tcW w:w="1129" w:type="pct"/>
            <w:shd w:val="clear" w:color="auto" w:fill="auto"/>
          </w:tcPr>
          <w:p w:rsidR="00495E4E" w:rsidRDefault="00495E4E">
            <w:pPr>
              <w:ind w:left="-75" w:right="-101"/>
              <w:rPr>
                <w:rFonts w:cs="Arial"/>
                <w:sz w:val="18"/>
                <w:szCs w:val="18"/>
              </w:rPr>
            </w:pPr>
          </w:p>
        </w:tc>
        <w:tc>
          <w:tcPr>
            <w:tcW w:w="2971" w:type="pct"/>
            <w:shd w:val="clear" w:color="auto" w:fill="auto"/>
          </w:tcPr>
          <w:p w:rsidR="00495E4E" w:rsidRDefault="00495E4E">
            <w:pPr>
              <w:ind w:left="-59" w:right="-93"/>
              <w:rPr>
                <w:rFonts w:cs="Arial"/>
                <w:color w:val="000000"/>
                <w:sz w:val="18"/>
                <w:szCs w:val="18"/>
              </w:rPr>
            </w:pPr>
          </w:p>
        </w:tc>
        <w:tc>
          <w:tcPr>
            <w:tcW w:w="550" w:type="pct"/>
            <w:shd w:val="clear" w:color="auto" w:fill="auto"/>
          </w:tcPr>
          <w:p w:rsidR="00495E4E" w:rsidRDefault="00495E4E">
            <w:pPr>
              <w:ind w:left="-79" w:right="-81"/>
              <w:jc w:val="center"/>
              <w:rPr>
                <w:rFonts w:cs="Arial"/>
                <w:sz w:val="16"/>
                <w:szCs w:val="16"/>
              </w:rPr>
            </w:pPr>
          </w:p>
        </w:tc>
      </w:tr>
      <w:tr w:rsidR="00495E4E">
        <w:trPr>
          <w:trHeight w:val="62"/>
        </w:trPr>
        <w:tc>
          <w:tcPr>
            <w:tcW w:w="4450" w:type="pct"/>
            <w:gridSpan w:val="3"/>
            <w:shd w:val="clear" w:color="auto" w:fill="auto"/>
          </w:tcPr>
          <w:p w:rsidR="00495E4E" w:rsidRDefault="009E4BE0">
            <w:pPr>
              <w:ind w:left="-59" w:right="-93"/>
              <w:rPr>
                <w:rFonts w:cs="Arial"/>
                <w:color w:val="000000"/>
                <w:sz w:val="18"/>
                <w:szCs w:val="18"/>
              </w:rPr>
            </w:pPr>
            <w:r>
              <w:rPr>
                <w:rFonts w:cs="Arial"/>
                <w:color w:val="000000"/>
                <w:sz w:val="18"/>
                <w:szCs w:val="18"/>
              </w:rPr>
              <w:t>Итого, шт.</w:t>
            </w:r>
          </w:p>
        </w:tc>
        <w:tc>
          <w:tcPr>
            <w:tcW w:w="550" w:type="pct"/>
            <w:shd w:val="clear" w:color="auto" w:fill="auto"/>
            <w:vAlign w:val="center"/>
          </w:tcPr>
          <w:p w:rsidR="00495E4E" w:rsidRDefault="00495E4E">
            <w:pPr>
              <w:jc w:val="center"/>
              <w:rPr>
                <w:rFonts w:cs="Arial"/>
                <w:sz w:val="16"/>
                <w:szCs w:val="16"/>
              </w:rPr>
            </w:pPr>
          </w:p>
        </w:tc>
      </w:tr>
    </w:tbl>
    <w:p w:rsidR="00495E4E" w:rsidRDefault="00495E4E">
      <w:pPr>
        <w:tabs>
          <w:tab w:val="left" w:pos="708"/>
        </w:tabs>
        <w:ind w:firstLine="600"/>
        <w:jc w:val="both"/>
      </w:pPr>
    </w:p>
    <w:p w:rsidR="00495E4E" w:rsidRDefault="009E4BE0">
      <w:pPr>
        <w:tabs>
          <w:tab w:val="left" w:pos="708"/>
        </w:tabs>
        <w:ind w:firstLine="540"/>
        <w:jc w:val="both"/>
        <w:rPr>
          <w:sz w:val="18"/>
          <w:szCs w:val="18"/>
        </w:rPr>
      </w:pPr>
      <w:r>
        <w:t>3. Мы ознакомлены с материалами</w:t>
      </w:r>
      <w:r>
        <w:rPr>
          <w:i/>
        </w:rPr>
        <w:t xml:space="preserve">, </w:t>
      </w:r>
      <w:r>
        <w:t xml:space="preserve">содержащимися в Технической части (Раздел 3 настоящей документации), влияющими на цену договора. Цена, указанная в нашем предложении, включает в себя _____________________ </w:t>
      </w:r>
      <w:r>
        <w:rPr>
          <w:i/>
          <w:sz w:val="18"/>
          <w:szCs w:val="18"/>
        </w:rPr>
        <w:t xml:space="preserve">(указать с </w:t>
      </w:r>
      <w:r>
        <w:rPr>
          <w:i/>
          <w:sz w:val="18"/>
          <w:szCs w:val="18"/>
        </w:rPr>
        <w:t>учетом требований Информационной карты)</w:t>
      </w:r>
      <w:r>
        <w:rPr>
          <w:sz w:val="18"/>
          <w:szCs w:val="18"/>
        </w:rPr>
        <w:t>.</w:t>
      </w:r>
    </w:p>
    <w:p w:rsidR="00495E4E" w:rsidRDefault="009E4BE0">
      <w:pPr>
        <w:tabs>
          <w:tab w:val="left" w:pos="708"/>
        </w:tabs>
        <w:ind w:firstLine="540"/>
        <w:jc w:val="both"/>
        <w:rPr>
          <w:sz w:val="24"/>
          <w:szCs w:val="24"/>
        </w:rPr>
      </w:pPr>
      <w:r>
        <w:t>4. Если наши предложения, изложенные выше, будут приняты, мы берем на себя обязательство поставить товар в соответствии с требованиями документации, утвержденным Техническим заданием и согласно нашим предложениям, к</w:t>
      </w:r>
      <w:r>
        <w:t>оторые мы просим</w:t>
      </w:r>
      <w:r>
        <w:t xml:space="preserve"> включить в договор.</w:t>
      </w:r>
    </w:p>
    <w:p w:rsidR="00495E4E" w:rsidRDefault="009E4BE0">
      <w:pPr>
        <w:widowControl w:val="0"/>
        <w:autoSpaceDE w:val="0"/>
        <w:autoSpaceDN w:val="0"/>
        <w:adjustRightInd w:val="0"/>
        <w:ind w:right="142" w:firstLine="567"/>
        <w:contextualSpacing/>
        <w:jc w:val="both"/>
      </w:pPr>
      <w:r>
        <w:t xml:space="preserve">5. </w:t>
      </w:r>
      <w:r>
        <w:rPr>
          <w:shd w:val="clear" w:color="auto" w:fill="FFFFFF"/>
        </w:rPr>
        <w:t xml:space="preserve">Настоящим </w:t>
      </w:r>
      <w:r>
        <w:t>декларируем о соответствии участника аукциона</w:t>
      </w:r>
    </w:p>
    <w:p w:rsidR="00495E4E" w:rsidRDefault="009E4BE0">
      <w:pPr>
        <w:widowControl w:val="0"/>
        <w:autoSpaceDE w:val="0"/>
        <w:autoSpaceDN w:val="0"/>
        <w:adjustRightInd w:val="0"/>
        <w:ind w:right="142"/>
        <w:contextualSpacing/>
        <w:jc w:val="both"/>
      </w:pPr>
      <w:r>
        <w:t>____________________________________________________________________________</w:t>
      </w:r>
    </w:p>
    <w:p w:rsidR="00495E4E" w:rsidRDefault="009E4BE0">
      <w:pPr>
        <w:widowControl w:val="0"/>
        <w:autoSpaceDE w:val="0"/>
        <w:autoSpaceDN w:val="0"/>
        <w:adjustRightInd w:val="0"/>
        <w:ind w:right="142"/>
        <w:contextualSpacing/>
        <w:jc w:val="center"/>
        <w:rPr>
          <w:vertAlign w:val="superscript"/>
        </w:rPr>
      </w:pPr>
      <w:r>
        <w:rPr>
          <w:i/>
        </w:rPr>
        <w:t>наименование, фамилия, имя, отчество (при наличии) участника закупки</w:t>
      </w:r>
    </w:p>
    <w:p w:rsidR="00495E4E" w:rsidRDefault="009E4BE0">
      <w:pPr>
        <w:widowControl w:val="0"/>
        <w:autoSpaceDE w:val="0"/>
        <w:autoSpaceDN w:val="0"/>
        <w:adjustRightInd w:val="0"/>
        <w:ind w:right="142"/>
        <w:contextualSpacing/>
        <w:jc w:val="both"/>
        <w:rPr>
          <w:shd w:val="clear" w:color="auto" w:fill="FFFFFF"/>
        </w:rPr>
      </w:pPr>
      <w:r>
        <w:rPr>
          <w:shd w:val="clear" w:color="auto" w:fill="FFFFFF"/>
        </w:rPr>
        <w:t>следующим треб</w:t>
      </w:r>
      <w:r>
        <w:rPr>
          <w:shd w:val="clear" w:color="auto" w:fill="FFFFFF"/>
        </w:rPr>
        <w:t>ованиям:</w:t>
      </w:r>
    </w:p>
    <w:p w:rsidR="00495E4E" w:rsidRDefault="009E4BE0">
      <w:pPr>
        <w:numPr>
          <w:ilvl w:val="0"/>
          <w:numId w:val="2"/>
        </w:numPr>
        <w:ind w:firstLineChars="300" w:firstLine="600"/>
        <w:jc w:val="both"/>
      </w:pPr>
      <w:proofErr w:type="spellStart"/>
      <w:r>
        <w:rPr>
          <w:rFonts w:eastAsia="SimSun"/>
          <w:color w:val="000000"/>
          <w:lang w:eastAsia="zh-CN" w:bidi="ar"/>
        </w:rPr>
        <w:t>непроведение</w:t>
      </w:r>
      <w:proofErr w:type="spellEnd"/>
      <w:r>
        <w:rPr>
          <w:rFonts w:eastAsia="SimSun"/>
          <w:color w:val="000000"/>
          <w:lang w:eastAsia="zh-CN" w:bidi="ar"/>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w:t>
      </w:r>
      <w:r>
        <w:rPr>
          <w:rFonts w:eastAsia="SimSun"/>
          <w:color w:val="000000"/>
          <w:lang w:eastAsia="zh-CN" w:bidi="ar"/>
        </w:rPr>
        <w:t xml:space="preserve">одства; </w:t>
      </w:r>
    </w:p>
    <w:p w:rsidR="00495E4E" w:rsidRDefault="009E4BE0">
      <w:pPr>
        <w:ind w:firstLineChars="300" w:firstLine="600"/>
        <w:jc w:val="both"/>
      </w:pPr>
      <w:r>
        <w:rPr>
          <w:rFonts w:eastAsia="SimSun"/>
          <w:color w:val="000000"/>
          <w:lang w:eastAsia="zh-CN" w:bidi="ar"/>
        </w:rPr>
        <w:t xml:space="preserve">2) </w:t>
      </w:r>
      <w:proofErr w:type="spellStart"/>
      <w:r>
        <w:rPr>
          <w:rFonts w:eastAsia="SimSun"/>
          <w:color w:val="000000"/>
          <w:lang w:eastAsia="zh-CN" w:bidi="ar"/>
        </w:rPr>
        <w:t>неприостановление</w:t>
      </w:r>
      <w:proofErr w:type="spellEnd"/>
      <w:r>
        <w:rPr>
          <w:rFonts w:eastAsia="SimSun"/>
          <w:color w:val="000000"/>
          <w:lang w:eastAsia="zh-CN" w:bidi="ar"/>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 </w:t>
      </w:r>
    </w:p>
    <w:p w:rsidR="00495E4E" w:rsidRDefault="009E4BE0">
      <w:pPr>
        <w:ind w:firstLineChars="300" w:firstLine="600"/>
        <w:jc w:val="both"/>
      </w:pPr>
      <w:proofErr w:type="gramStart"/>
      <w:r>
        <w:rPr>
          <w:rFonts w:eastAsia="SimSun"/>
          <w:color w:val="000000"/>
          <w:lang w:eastAsia="zh-CN" w:bidi="ar"/>
        </w:rPr>
        <w:t>3) отсутствие у участника закупки недоимки по н</w:t>
      </w:r>
      <w:r>
        <w:rPr>
          <w:rFonts w:eastAsia="SimSun"/>
          <w:color w:val="000000"/>
          <w:lang w:eastAsia="zh-CN" w:bidi="ar"/>
        </w:rPr>
        <w:t>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w:t>
      </w:r>
      <w:r>
        <w:rPr>
          <w:rFonts w:eastAsia="SimSun"/>
          <w:color w:val="000000"/>
          <w:lang w:eastAsia="zh-CN" w:bidi="ar"/>
        </w:rPr>
        <w:t>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eastAsia="SimSun"/>
          <w:color w:val="000000"/>
          <w:lang w:eastAsia="zh-CN" w:bidi="ar"/>
        </w:rPr>
        <w:t xml:space="preserve"> обязанности </w:t>
      </w:r>
      <w:proofErr w:type="gramStart"/>
      <w:r>
        <w:rPr>
          <w:rFonts w:eastAsia="SimSun"/>
          <w:color w:val="000000"/>
          <w:lang w:eastAsia="zh-CN" w:bidi="ar"/>
        </w:rPr>
        <w:t>заявителя</w:t>
      </w:r>
      <w:proofErr w:type="gramEnd"/>
      <w:r>
        <w:rPr>
          <w:rFonts w:eastAsia="SimSun"/>
          <w:color w:val="000000"/>
          <w:lang w:eastAsia="zh-CN" w:bidi="ar"/>
        </w:rPr>
        <w:t xml:space="preserve"> по уплате этих сумм исполненной или которые признан</w:t>
      </w:r>
      <w:r>
        <w:rPr>
          <w:rFonts w:eastAsia="SimSun"/>
          <w:color w:val="000000"/>
          <w:lang w:eastAsia="zh-CN" w:bidi="ar"/>
        </w:rPr>
        <w:t>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w:t>
      </w:r>
      <w:r>
        <w:rPr>
          <w:rFonts w:eastAsia="SimSun"/>
          <w:color w:val="000000"/>
          <w:lang w:eastAsia="zh-CN" w:bidi="ar"/>
        </w:rPr>
        <w:t xml:space="preserve">четности за последний отчетный период. </w:t>
      </w:r>
    </w:p>
    <w:p w:rsidR="00495E4E" w:rsidRDefault="009E4BE0">
      <w:pPr>
        <w:ind w:firstLineChars="300" w:firstLine="600"/>
        <w:jc w:val="both"/>
      </w:pPr>
      <w:r>
        <w:rPr>
          <w:rFonts w:eastAsia="SimSun"/>
          <w:color w:val="000000"/>
          <w:lang w:eastAsia="zh-CN" w:bidi="ar"/>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eastAsia="SimSun"/>
          <w:color w:val="000000"/>
          <w:lang w:eastAsia="zh-CN" w:bidi="ar"/>
        </w:rPr>
        <w:t>указанных</w:t>
      </w:r>
      <w:proofErr w:type="gramEnd"/>
      <w:r>
        <w:rPr>
          <w:rFonts w:eastAsia="SimSun"/>
          <w:color w:val="000000"/>
          <w:lang w:eastAsia="zh-CN" w:bidi="ar"/>
        </w:rPr>
        <w:t xml:space="preserve"> недоимки, задолженности и решение по такому заявлению на дату р</w:t>
      </w:r>
      <w:r>
        <w:rPr>
          <w:rFonts w:eastAsia="SimSun"/>
          <w:color w:val="000000"/>
          <w:lang w:eastAsia="zh-CN" w:bidi="ar"/>
        </w:rPr>
        <w:t>ассмотрения заявки на участие в определении поставщика (подрядчика, исполнителя) не принято;</w:t>
      </w:r>
    </w:p>
    <w:p w:rsidR="00495E4E" w:rsidRDefault="009E4BE0">
      <w:pPr>
        <w:ind w:firstLineChars="300" w:firstLine="600"/>
        <w:jc w:val="both"/>
      </w:pPr>
      <w:proofErr w:type="gramStart"/>
      <w:r>
        <w:rPr>
          <w:rFonts w:eastAsia="SimSun"/>
          <w:color w:val="000000"/>
          <w:lang w:eastAsia="zh-CN" w:bidi="ar"/>
        </w:rPr>
        <w:t xml:space="preserve">4)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w:t>
      </w:r>
      <w:r>
        <w:rPr>
          <w:rFonts w:eastAsia="SimSun"/>
          <w:color w:val="000000"/>
          <w:lang w:eastAsia="zh-CN" w:bidi="ar"/>
        </w:rPr>
        <w:t>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w:t>
      </w:r>
      <w:r>
        <w:rPr>
          <w:rFonts w:eastAsia="SimSun"/>
          <w:color w:val="000000"/>
          <w:lang w:eastAsia="zh-CN" w:bidi="ar"/>
        </w:rPr>
        <w:t>аниматься определенной деятельностью, которые связаны с</w:t>
      </w:r>
      <w:proofErr w:type="gramEnd"/>
      <w:r>
        <w:rPr>
          <w:rFonts w:eastAsia="SimSun"/>
          <w:color w:val="000000"/>
          <w:lang w:eastAsia="zh-CN" w:bidi="ar"/>
        </w:rPr>
        <w:t xml:space="preserve"> поставкой товара, выполнением работы, оказанием услуги, </w:t>
      </w:r>
      <w:proofErr w:type="gramStart"/>
      <w:r>
        <w:rPr>
          <w:rFonts w:eastAsia="SimSun"/>
          <w:color w:val="000000"/>
          <w:lang w:eastAsia="zh-CN" w:bidi="ar"/>
        </w:rPr>
        <w:t>являющихся</w:t>
      </w:r>
      <w:proofErr w:type="gramEnd"/>
      <w:r>
        <w:rPr>
          <w:rFonts w:eastAsia="SimSun"/>
          <w:color w:val="000000"/>
          <w:lang w:eastAsia="zh-CN" w:bidi="ar"/>
        </w:rPr>
        <w:t xml:space="preserve"> объектом осуществляемой закупки, и административного наказания в виде дисквалификации; </w:t>
      </w:r>
    </w:p>
    <w:p w:rsidR="00495E4E" w:rsidRDefault="009E4BE0">
      <w:pPr>
        <w:ind w:firstLineChars="300" w:firstLine="600"/>
        <w:jc w:val="both"/>
      </w:pPr>
      <w:r>
        <w:rPr>
          <w:rFonts w:eastAsia="SimSun"/>
          <w:color w:val="000000"/>
          <w:lang w:eastAsia="zh-CN" w:bidi="ar"/>
        </w:rPr>
        <w:lastRenderedPageBreak/>
        <w:t>4.1) участник закупки - юридическое лицо, кот</w:t>
      </w:r>
      <w:r>
        <w:rPr>
          <w:rFonts w:eastAsia="SimSun"/>
          <w:color w:val="000000"/>
          <w:lang w:eastAsia="zh-CN" w:bidi="ar"/>
        </w:rPr>
        <w:t>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w:t>
      </w:r>
      <w:r>
        <w:rPr>
          <w:rFonts w:eastAsia="SimSun"/>
          <w:color w:val="000000"/>
          <w:lang w:eastAsia="zh-CN" w:bidi="ar"/>
        </w:rPr>
        <w:t xml:space="preserve">рушениях. </w:t>
      </w:r>
    </w:p>
    <w:p w:rsidR="00495E4E" w:rsidRDefault="009E4BE0">
      <w:pPr>
        <w:ind w:firstLineChars="300" w:firstLine="600"/>
        <w:jc w:val="both"/>
      </w:pPr>
      <w:r>
        <w:rPr>
          <w:rFonts w:eastAsia="SimSun"/>
          <w:color w:val="000000"/>
          <w:lang w:eastAsia="zh-CN" w:bidi="ar"/>
        </w:rPr>
        <w:t>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w:t>
      </w:r>
      <w:r>
        <w:rPr>
          <w:rFonts w:eastAsia="SimSun"/>
          <w:color w:val="000000"/>
          <w:lang w:eastAsia="zh-CN" w:bidi="ar"/>
        </w:rPr>
        <w:t xml:space="preserve">тературы или искусства; </w:t>
      </w:r>
    </w:p>
    <w:p w:rsidR="00495E4E" w:rsidRDefault="009E4BE0">
      <w:pPr>
        <w:ind w:firstLineChars="300" w:firstLine="600"/>
        <w:jc w:val="both"/>
      </w:pPr>
      <w:proofErr w:type="gramStart"/>
      <w:r>
        <w:rPr>
          <w:rFonts w:eastAsia="SimSun"/>
          <w:color w:val="000000"/>
          <w:lang w:eastAsia="zh-CN" w:bidi="ar"/>
        </w:rPr>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w:t>
      </w:r>
      <w:r>
        <w:rPr>
          <w:rFonts w:eastAsia="SimSun"/>
          <w:color w:val="000000"/>
          <w:lang w:eastAsia="zh-CN" w:bidi="ar"/>
        </w:rPr>
        <w:t xml:space="preserve">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proofErr w:type="gramEnd"/>
    </w:p>
    <w:p w:rsidR="00495E4E" w:rsidRDefault="009E4BE0">
      <w:pPr>
        <w:ind w:firstLineChars="300" w:firstLine="600"/>
        <w:jc w:val="both"/>
      </w:pPr>
      <w:proofErr w:type="gramStart"/>
      <w:r>
        <w:rPr>
          <w:rFonts w:eastAsia="SimSun"/>
          <w:color w:val="000000"/>
          <w:lang w:eastAsia="zh-CN" w:bidi="ar"/>
        </w:rPr>
        <w:t>общества, руководителем (директором, генеральным директором) учре</w:t>
      </w:r>
      <w:r>
        <w:rPr>
          <w:rFonts w:eastAsia="SimSun"/>
          <w:color w:val="000000"/>
          <w:lang w:eastAsia="zh-CN" w:bidi="ar"/>
        </w:rPr>
        <w:t>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w:t>
      </w:r>
      <w:r>
        <w:rPr>
          <w:rFonts w:eastAsia="SimSun"/>
          <w:color w:val="000000"/>
          <w:lang w:eastAsia="zh-CN" w:bidi="ar"/>
        </w:rPr>
        <w:t xml:space="preserve">ками (родственниками по прямой восходящей и нисходящей линии (родителями и детьми, дедушкой, бабушкой и внуками), полнородными и </w:t>
      </w:r>
      <w:proofErr w:type="spellStart"/>
      <w:r>
        <w:rPr>
          <w:rFonts w:eastAsia="SimSun"/>
          <w:color w:val="000000"/>
          <w:lang w:eastAsia="zh-CN" w:bidi="ar"/>
        </w:rPr>
        <w:t>неполнородными</w:t>
      </w:r>
      <w:proofErr w:type="spellEnd"/>
      <w:r>
        <w:rPr>
          <w:rFonts w:eastAsia="SimSun"/>
          <w:color w:val="000000"/>
          <w:lang w:eastAsia="zh-CN" w:bidi="ar"/>
        </w:rPr>
        <w:t xml:space="preserve"> (имеющими общих отца или мать) братьями  и сестрами), усыновителями</w:t>
      </w:r>
      <w:proofErr w:type="gramEnd"/>
      <w:r>
        <w:rPr>
          <w:rFonts w:eastAsia="SimSun"/>
          <w:color w:val="000000"/>
          <w:lang w:eastAsia="zh-CN" w:bidi="ar"/>
        </w:rPr>
        <w:t xml:space="preserve"> или </w:t>
      </w:r>
      <w:proofErr w:type="gramStart"/>
      <w:r>
        <w:rPr>
          <w:rFonts w:eastAsia="SimSun"/>
          <w:color w:val="000000"/>
          <w:lang w:eastAsia="zh-CN" w:bidi="ar"/>
        </w:rPr>
        <w:t>усыновленными</w:t>
      </w:r>
      <w:proofErr w:type="gramEnd"/>
      <w:r>
        <w:rPr>
          <w:rFonts w:eastAsia="SimSun"/>
          <w:color w:val="000000"/>
          <w:lang w:eastAsia="zh-CN" w:bidi="ar"/>
        </w:rPr>
        <w:t xml:space="preserve"> указанных физических лиц; </w:t>
      </w:r>
    </w:p>
    <w:p w:rsidR="00495E4E" w:rsidRDefault="009E4BE0">
      <w:pPr>
        <w:ind w:firstLineChars="300" w:firstLine="600"/>
        <w:jc w:val="both"/>
      </w:pPr>
      <w:r>
        <w:rPr>
          <w:rFonts w:eastAsia="SimSun"/>
          <w:color w:val="000000"/>
          <w:lang w:eastAsia="zh-CN" w:bidi="ar"/>
        </w:rPr>
        <w:t xml:space="preserve">7) отсутствие сведений об участнике процедуры закупки в реестре недобросовестных поставщиков, предусмотренном статьей 5 Закона № 223- ФЗ, и в реестре недобросовестных поставщиков, предусмотренном Федеральным законом «О контрактной системе в сфере закупок </w:t>
      </w:r>
      <w:r>
        <w:rPr>
          <w:rFonts w:eastAsia="SimSun"/>
          <w:color w:val="000000"/>
          <w:lang w:eastAsia="zh-CN" w:bidi="ar"/>
        </w:rPr>
        <w:t xml:space="preserve">товаров, работ, услуг для обеспечения государственных и муниципальных нужд»; </w:t>
      </w:r>
    </w:p>
    <w:p w:rsidR="00495E4E" w:rsidRDefault="009E4BE0">
      <w:pPr>
        <w:ind w:firstLine="567"/>
        <w:jc w:val="both"/>
        <w:rPr>
          <w:i/>
        </w:rPr>
      </w:pPr>
      <w:r>
        <w:t xml:space="preserve">6. </w:t>
      </w:r>
      <w:proofErr w:type="gramStart"/>
      <w: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t>участников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 в том числе сведения о соисполнителях.</w:t>
      </w:r>
      <w:proofErr w:type="gramEnd"/>
    </w:p>
    <w:p w:rsidR="00495E4E" w:rsidRDefault="009E4BE0">
      <w:pPr>
        <w:widowControl w:val="0"/>
        <w:tabs>
          <w:tab w:val="left" w:pos="708"/>
        </w:tabs>
        <w:ind w:firstLine="540"/>
        <w:jc w:val="both"/>
      </w:pPr>
      <w:r>
        <w:t>7. В случае если наши предл</w:t>
      </w:r>
      <w:r>
        <w:t>ожения будут признаны лучшими, мы берем на себя обязательства подписать со своей стороны договор в соответствии с требованиями документации и условиями наших предложений в срок не более ___________ дней со дня размещения</w:t>
      </w:r>
      <w:r>
        <w:t xml:space="preserve"> в ЕИС протокола об итогах аукциона.</w:t>
      </w:r>
    </w:p>
    <w:p w:rsidR="00495E4E" w:rsidRDefault="009E4BE0">
      <w:pPr>
        <w:tabs>
          <w:tab w:val="left" w:pos="708"/>
        </w:tabs>
        <w:ind w:firstLine="540"/>
        <w:jc w:val="both"/>
      </w:pPr>
      <w:r>
        <w:t>8. В случае</w:t>
      </w:r>
      <w:proofErr w:type="gramStart"/>
      <w:r>
        <w:t>,</w:t>
      </w:r>
      <w:proofErr w:type="gramEnd"/>
      <w:r>
        <w:t xml:space="preserve"> если наши предложения будут лучшими после предложений победителя за</w:t>
      </w:r>
      <w:r>
        <w:t>проса предложений,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w:t>
      </w:r>
      <w:r>
        <w:t>ованиями документации и условиями наших предложений.</w:t>
      </w:r>
    </w:p>
    <w:p w:rsidR="00495E4E" w:rsidRDefault="009E4BE0">
      <w:pPr>
        <w:tabs>
          <w:tab w:val="left" w:pos="708"/>
        </w:tabs>
        <w:ind w:firstLine="540"/>
        <w:jc w:val="both"/>
      </w:pPr>
      <w:r>
        <w:t>9. Мы извещены о включении сведений о</w:t>
      </w:r>
    </w:p>
    <w:p w:rsidR="00495E4E" w:rsidRDefault="009E4BE0">
      <w:pPr>
        <w:tabs>
          <w:tab w:val="left" w:pos="708"/>
        </w:tabs>
        <w:ind w:firstLine="540"/>
        <w:jc w:val="both"/>
        <w:rPr>
          <w:szCs w:val="24"/>
        </w:rPr>
      </w:pPr>
      <w:r>
        <w:t>____________________________________________________________________________</w:t>
      </w:r>
    </w:p>
    <w:p w:rsidR="00495E4E" w:rsidRDefault="009E4BE0">
      <w:pPr>
        <w:tabs>
          <w:tab w:val="left" w:pos="708"/>
        </w:tabs>
        <w:ind w:firstLine="540"/>
        <w:jc w:val="both"/>
        <w:rPr>
          <w:sz w:val="18"/>
          <w:szCs w:val="18"/>
        </w:rPr>
      </w:pPr>
      <w:r>
        <w:rPr>
          <w:i/>
        </w:rPr>
        <w:t>наименование, фамилия, имя, отчество (при наличии) участника закупки</w:t>
      </w:r>
    </w:p>
    <w:p w:rsidR="00495E4E" w:rsidRDefault="009E4BE0">
      <w:pPr>
        <w:tabs>
          <w:tab w:val="left" w:pos="708"/>
        </w:tabs>
        <w:ind w:firstLine="540"/>
        <w:jc w:val="both"/>
        <w:rPr>
          <w:sz w:val="24"/>
        </w:rPr>
      </w:pPr>
      <w:r>
        <w:t>в Реестр недобросов</w:t>
      </w:r>
      <w:r>
        <w:t>естных поставщиков в случае уклонения нами от заключения договора.</w:t>
      </w:r>
    </w:p>
    <w:p w:rsidR="00495E4E" w:rsidRDefault="009E4BE0">
      <w:pPr>
        <w:ind w:firstLine="540"/>
        <w:jc w:val="both"/>
        <w:rPr>
          <w:i/>
          <w:sz w:val="16"/>
          <w:szCs w:val="16"/>
        </w:rPr>
      </w:pPr>
      <w:r>
        <w:t>10.  Сообщаем, что для оперативного уведомления нас по вопросам организационного характера и в</w:t>
      </w:r>
      <w:r>
        <w:t>заимодействия с заказчиком нами уполномочен __________</w:t>
      </w:r>
      <w:r>
        <w:rPr>
          <w:i/>
          <w:sz w:val="16"/>
          <w:szCs w:val="16"/>
        </w:rPr>
        <w:t xml:space="preserve">(Ф.И.О., телефон представителя Участника </w:t>
      </w:r>
      <w:r>
        <w:rPr>
          <w:i/>
          <w:sz w:val="16"/>
          <w:szCs w:val="16"/>
        </w:rPr>
        <w:t>закупки)</w:t>
      </w:r>
      <w:r>
        <w:rPr>
          <w:i/>
        </w:rPr>
        <w:t>___.</w:t>
      </w:r>
    </w:p>
    <w:p w:rsidR="00495E4E" w:rsidRDefault="009E4BE0">
      <w:pPr>
        <w:tabs>
          <w:tab w:val="left" w:pos="708"/>
        </w:tabs>
        <w:ind w:firstLine="540"/>
        <w:jc w:val="both"/>
        <w:rPr>
          <w:sz w:val="24"/>
          <w:szCs w:val="24"/>
        </w:rPr>
      </w:pPr>
      <w:r>
        <w:t>Все сведения о проведен</w:t>
      </w:r>
      <w:proofErr w:type="gramStart"/>
      <w:r>
        <w:t>ии ау</w:t>
      </w:r>
      <w:proofErr w:type="gramEnd"/>
      <w:r>
        <w:t>кциона просим сообщать уполномоченному лицу.</w:t>
      </w:r>
    </w:p>
    <w:p w:rsidR="00495E4E" w:rsidRDefault="009E4BE0">
      <w:pPr>
        <w:tabs>
          <w:tab w:val="left" w:pos="708"/>
        </w:tabs>
        <w:ind w:firstLine="540"/>
        <w:jc w:val="both"/>
      </w:pPr>
      <w:r>
        <w:t>11. Настоящая заявка действует до завершения процедуры закупки и подписания договора с победителем аукциона.</w:t>
      </w:r>
    </w:p>
    <w:p w:rsidR="00495E4E" w:rsidRDefault="009E4BE0">
      <w:pPr>
        <w:tabs>
          <w:tab w:val="left" w:pos="708"/>
        </w:tabs>
        <w:ind w:left="540"/>
        <w:contextualSpacing/>
        <w:jc w:val="both"/>
      </w:pPr>
      <w:r>
        <w:t>12. Контактный телефон__________________, факс ________ ,</w:t>
      </w:r>
      <w:r>
        <w:rPr>
          <w:lang w:val="en-US"/>
        </w:rPr>
        <w:t>e</w:t>
      </w:r>
      <w:r>
        <w:t>-</w:t>
      </w:r>
      <w:r>
        <w:rPr>
          <w:lang w:val="en-US"/>
        </w:rPr>
        <w:t>ma</w:t>
      </w:r>
      <w:r>
        <w:rPr>
          <w:lang w:val="en-US"/>
        </w:rPr>
        <w:t>il</w:t>
      </w:r>
      <w:r>
        <w:t xml:space="preserve"> _______________.</w:t>
      </w:r>
    </w:p>
    <w:p w:rsidR="00495E4E" w:rsidRDefault="009E4BE0">
      <w:pPr>
        <w:tabs>
          <w:tab w:val="left" w:pos="708"/>
        </w:tabs>
        <w:ind w:firstLine="540"/>
        <w:jc w:val="both"/>
      </w:pPr>
      <w:r>
        <w:t>13. Корреспонденцию в наш адрес просим направлять по адресу: _____________</w:t>
      </w:r>
      <w:r>
        <w:t>_____________________________.</w:t>
      </w:r>
    </w:p>
    <w:p w:rsidR="00495E4E" w:rsidRDefault="009E4BE0">
      <w:pPr>
        <w:tabs>
          <w:tab w:val="left" w:pos="708"/>
        </w:tabs>
        <w:ind w:firstLine="540"/>
        <w:jc w:val="both"/>
      </w:pPr>
      <w:r>
        <w:t>14. К настоящей заявке прилагаются документы согласно описи на _____листах.</w:t>
      </w:r>
    </w:p>
    <w:p w:rsidR="00495E4E" w:rsidRDefault="00495E4E">
      <w:pPr>
        <w:tabs>
          <w:tab w:val="left" w:pos="708"/>
        </w:tabs>
        <w:jc w:val="both"/>
        <w:rPr>
          <w:szCs w:val="24"/>
        </w:rPr>
      </w:pPr>
    </w:p>
    <w:p w:rsidR="00495E4E" w:rsidRDefault="00495E4E">
      <w:pPr>
        <w:jc w:val="both"/>
      </w:pPr>
    </w:p>
    <w:p w:rsidR="00495E4E" w:rsidRDefault="009E4BE0">
      <w:pPr>
        <w:pBdr>
          <w:top w:val="single" w:sz="4" w:space="1" w:color="auto"/>
        </w:pBdr>
        <w:jc w:val="both"/>
        <w:rPr>
          <w:i/>
        </w:rPr>
      </w:pPr>
      <w:r>
        <w:rPr>
          <w:i/>
        </w:rPr>
        <w:t xml:space="preserve">(фамилия, имя, отчество (при наличии) </w:t>
      </w:r>
      <w:proofErr w:type="gramStart"/>
      <w:r>
        <w:rPr>
          <w:i/>
        </w:rPr>
        <w:t>подписавшего</w:t>
      </w:r>
      <w:proofErr w:type="gramEnd"/>
      <w:r>
        <w:rPr>
          <w:i/>
        </w:rPr>
        <w:t>, д</w:t>
      </w:r>
      <w:r>
        <w:rPr>
          <w:i/>
        </w:rPr>
        <w:t>олжность (для юридических лиц))</w:t>
      </w:r>
    </w:p>
    <w:p w:rsidR="00495E4E" w:rsidRDefault="00495E4E">
      <w:pPr>
        <w:ind w:left="709" w:firstLine="709"/>
        <w:contextualSpacing/>
        <w:jc w:val="both"/>
        <w:rPr>
          <w:i/>
        </w:rPr>
      </w:pPr>
    </w:p>
    <w:p w:rsidR="00495E4E" w:rsidRDefault="00495E4E">
      <w:pPr>
        <w:jc w:val="both"/>
        <w:rPr>
          <w:i/>
        </w:rPr>
      </w:pPr>
    </w:p>
    <w:p w:rsidR="00495E4E" w:rsidRDefault="009E4BE0">
      <w:pPr>
        <w:jc w:val="both"/>
        <w:rPr>
          <w:b/>
          <w:i/>
        </w:rPr>
      </w:pPr>
      <w:r>
        <w:rPr>
          <w:b/>
          <w:i/>
        </w:rPr>
        <w:t>Заявка должна быть подписана электронной подписью уполномоченного лица участника закупки</w:t>
      </w:r>
    </w:p>
    <w:p w:rsidR="00495E4E" w:rsidRDefault="00495E4E">
      <w:pPr>
        <w:jc w:val="both"/>
        <w:rPr>
          <w:i/>
        </w:rPr>
      </w:pPr>
    </w:p>
    <w:p w:rsidR="00495E4E" w:rsidRDefault="009E4BE0">
      <w:pPr>
        <w:tabs>
          <w:tab w:val="left" w:pos="708"/>
        </w:tabs>
        <w:jc w:val="both"/>
        <w:rPr>
          <w:i/>
        </w:rPr>
      </w:pPr>
      <w:r>
        <w:rPr>
          <w:i/>
        </w:rPr>
        <w:t xml:space="preserve">Текст, выделенный курсивом, исключается при заполнении формы заявки </w:t>
      </w:r>
    </w:p>
    <w:p w:rsidR="00495E4E" w:rsidRDefault="00495E4E">
      <w:pPr>
        <w:jc w:val="both"/>
      </w:pPr>
    </w:p>
    <w:p w:rsidR="00495E4E" w:rsidRDefault="00495E4E">
      <w:pPr>
        <w:jc w:val="both"/>
      </w:pPr>
    </w:p>
    <w:p w:rsidR="00495E4E" w:rsidRDefault="00495E4E">
      <w:pPr>
        <w:jc w:val="both"/>
      </w:pPr>
    </w:p>
    <w:p w:rsidR="00495E4E" w:rsidRDefault="009E4BE0">
      <w:pPr>
        <w:spacing w:after="200" w:line="276" w:lineRule="auto"/>
        <w:rPr>
          <w:b/>
          <w:color w:val="000000"/>
          <w:sz w:val="22"/>
          <w:szCs w:val="22"/>
        </w:rPr>
      </w:pPr>
      <w:r>
        <w:rPr>
          <w:b/>
          <w:sz w:val="22"/>
          <w:szCs w:val="22"/>
        </w:rPr>
        <w:br w:type="page"/>
      </w:r>
    </w:p>
    <w:p w:rsidR="00495E4E" w:rsidRDefault="009E4BE0">
      <w:pPr>
        <w:suppressAutoHyphens/>
        <w:jc w:val="right"/>
        <w:rPr>
          <w:snapToGrid w:val="0"/>
        </w:rPr>
      </w:pPr>
      <w:r>
        <w:rPr>
          <w:b/>
          <w:i/>
          <w:snapToGrid w:val="0"/>
          <w:sz w:val="22"/>
        </w:rPr>
        <w:lastRenderedPageBreak/>
        <w:t xml:space="preserve">Приложение 2 </w:t>
      </w:r>
      <w:r>
        <w:rPr>
          <w:snapToGrid w:val="0"/>
        </w:rPr>
        <w:t xml:space="preserve"> к  документации </w:t>
      </w:r>
    </w:p>
    <w:p w:rsidR="00495E4E" w:rsidRDefault="009E4BE0">
      <w:pPr>
        <w:suppressAutoHyphens/>
        <w:jc w:val="right"/>
        <w:rPr>
          <w:snapToGrid w:val="0"/>
        </w:rPr>
      </w:pPr>
      <w:r>
        <w:rPr>
          <w:snapToGrid w:val="0"/>
        </w:rPr>
        <w:t xml:space="preserve">об аукционе в электронной </w:t>
      </w:r>
      <w:r>
        <w:rPr>
          <w:snapToGrid w:val="0"/>
        </w:rPr>
        <w:t>форме</w:t>
      </w:r>
    </w:p>
    <w:p w:rsidR="00495E4E" w:rsidRDefault="009E4BE0">
      <w:pPr>
        <w:suppressAutoHyphens/>
        <w:jc w:val="right"/>
        <w:rPr>
          <w:snapToGrid w:val="0"/>
        </w:rPr>
      </w:pPr>
      <w:r>
        <w:rPr>
          <w:snapToGrid w:val="0"/>
        </w:rPr>
        <w:t>от «____»_____________ 202_ г. №__________</w:t>
      </w:r>
    </w:p>
    <w:p w:rsidR="00495E4E" w:rsidRDefault="00495E4E">
      <w:pPr>
        <w:pStyle w:val="Default"/>
        <w:ind w:firstLine="540"/>
        <w:jc w:val="both"/>
        <w:rPr>
          <w:i/>
          <w:color w:val="auto"/>
          <w:sz w:val="22"/>
          <w:szCs w:val="22"/>
        </w:rPr>
      </w:pPr>
    </w:p>
    <w:tbl>
      <w:tblPr>
        <w:tblW w:w="0" w:type="auto"/>
        <w:tblLook w:val="04A0" w:firstRow="1" w:lastRow="0" w:firstColumn="1" w:lastColumn="0" w:noHBand="0" w:noVBand="1"/>
      </w:tblPr>
      <w:tblGrid>
        <w:gridCol w:w="4596"/>
        <w:gridCol w:w="4691"/>
      </w:tblGrid>
      <w:tr w:rsidR="00495E4E">
        <w:tc>
          <w:tcPr>
            <w:tcW w:w="4596" w:type="dxa"/>
          </w:tcPr>
          <w:p w:rsidR="00495E4E" w:rsidRDefault="009E4BE0">
            <w:pPr>
              <w:spacing w:after="10" w:line="276" w:lineRule="auto"/>
              <w:ind w:firstLine="540"/>
              <w:jc w:val="both"/>
              <w:rPr>
                <w:i/>
                <w:sz w:val="24"/>
                <w:szCs w:val="24"/>
                <w:lang w:eastAsia="en-US"/>
              </w:rPr>
            </w:pPr>
            <w:r>
              <w:rPr>
                <w:sz w:val="22"/>
                <w:szCs w:val="22"/>
              </w:rPr>
              <w:br w:type="page"/>
            </w:r>
            <w:r>
              <w:rPr>
                <w:i/>
                <w:sz w:val="22"/>
                <w:szCs w:val="22"/>
                <w:lang w:eastAsia="en-US"/>
              </w:rPr>
              <w:t>На бланке организации</w:t>
            </w:r>
          </w:p>
          <w:p w:rsidR="00495E4E" w:rsidRDefault="009E4BE0">
            <w:pPr>
              <w:spacing w:after="10" w:line="276" w:lineRule="auto"/>
              <w:ind w:firstLine="540"/>
              <w:jc w:val="both"/>
              <w:rPr>
                <w:i/>
                <w:lang w:eastAsia="en-US"/>
              </w:rPr>
            </w:pPr>
            <w:r>
              <w:rPr>
                <w:i/>
                <w:sz w:val="22"/>
                <w:szCs w:val="22"/>
                <w:lang w:eastAsia="en-US"/>
              </w:rPr>
              <w:t>Дата, исх. номер</w:t>
            </w:r>
          </w:p>
        </w:tc>
        <w:tc>
          <w:tcPr>
            <w:tcW w:w="4691" w:type="dxa"/>
          </w:tcPr>
          <w:p w:rsidR="00495E4E" w:rsidRDefault="00495E4E">
            <w:pPr>
              <w:spacing w:after="10" w:line="276" w:lineRule="auto"/>
              <w:ind w:firstLine="540"/>
              <w:jc w:val="both"/>
              <w:rPr>
                <w:lang w:eastAsia="en-US"/>
              </w:rPr>
            </w:pPr>
          </w:p>
        </w:tc>
      </w:tr>
    </w:tbl>
    <w:p w:rsidR="00495E4E" w:rsidRDefault="00495E4E">
      <w:pPr>
        <w:spacing w:after="10"/>
        <w:ind w:firstLine="540"/>
        <w:jc w:val="both"/>
        <w:rPr>
          <w:sz w:val="22"/>
          <w:szCs w:val="22"/>
        </w:rPr>
      </w:pPr>
    </w:p>
    <w:p w:rsidR="00495E4E" w:rsidRDefault="009E4BE0">
      <w:pPr>
        <w:spacing w:after="10"/>
        <w:ind w:firstLine="540"/>
        <w:jc w:val="center"/>
        <w:rPr>
          <w:b/>
          <w:sz w:val="22"/>
          <w:szCs w:val="22"/>
        </w:rPr>
      </w:pPr>
      <w:r>
        <w:rPr>
          <w:b/>
          <w:sz w:val="22"/>
          <w:szCs w:val="22"/>
        </w:rPr>
        <w:t>АНКЕТА УЧАСТНИКА ЗАКУПКИ</w:t>
      </w:r>
    </w:p>
    <w:p w:rsidR="00495E4E" w:rsidRDefault="00495E4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8"/>
        <w:gridCol w:w="3020"/>
      </w:tblGrid>
      <w:tr w:rsidR="00495E4E">
        <w:tc>
          <w:tcPr>
            <w:tcW w:w="6808" w:type="dxa"/>
            <w:tcBorders>
              <w:top w:val="single" w:sz="4" w:space="0" w:color="auto"/>
              <w:left w:val="single" w:sz="4" w:space="0" w:color="auto"/>
              <w:bottom w:val="single" w:sz="4" w:space="0" w:color="auto"/>
              <w:right w:val="single" w:sz="4" w:space="0" w:color="auto"/>
            </w:tcBorders>
          </w:tcPr>
          <w:p w:rsidR="00495E4E" w:rsidRDefault="009E4BE0">
            <w:pPr>
              <w:numPr>
                <w:ilvl w:val="0"/>
                <w:numId w:val="3"/>
              </w:numPr>
              <w:tabs>
                <w:tab w:val="left" w:pos="500"/>
              </w:tabs>
              <w:spacing w:after="60" w:line="276" w:lineRule="auto"/>
              <w:ind w:left="0" w:firstLine="0"/>
              <w:contextualSpacing/>
              <w:jc w:val="both"/>
              <w:rPr>
                <w:b/>
                <w:lang w:eastAsia="en-US"/>
              </w:rPr>
            </w:pPr>
            <w:r>
              <w:rPr>
                <w:b/>
                <w:lang w:eastAsia="en-US"/>
              </w:rPr>
              <w:t>Полное и сокращенное наименования организац</w:t>
            </w:r>
            <w:proofErr w:type="gramStart"/>
            <w:r>
              <w:rPr>
                <w:b/>
                <w:lang w:eastAsia="en-US"/>
              </w:rPr>
              <w:t>ии и ее</w:t>
            </w:r>
            <w:proofErr w:type="gramEnd"/>
            <w:r>
              <w:rPr>
                <w:b/>
                <w:lang w:eastAsia="en-US"/>
              </w:rPr>
              <w:t xml:space="preserve"> организационно-правовая форма:</w:t>
            </w:r>
          </w:p>
          <w:p w:rsidR="00495E4E" w:rsidRDefault="009E4BE0">
            <w:pPr>
              <w:spacing w:line="276" w:lineRule="auto"/>
              <w:jc w:val="both"/>
              <w:rPr>
                <w:b/>
                <w:i/>
                <w:lang w:eastAsia="en-US"/>
              </w:rPr>
            </w:pPr>
            <w:r>
              <w:rPr>
                <w:i/>
                <w:lang w:eastAsia="en-US"/>
              </w:rPr>
              <w:t>(на основании учредительных документов, свидетельства о</w:t>
            </w:r>
            <w:r>
              <w:rPr>
                <w:i/>
                <w:lang w:eastAsia="en-US"/>
              </w:rPr>
              <w:t xml:space="preserve"> государственной регистрации, свидетельства о внесении записи в единый государственный реестр юридических лиц)</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b/>
                <w:lang w:eastAsia="en-US"/>
              </w:rPr>
            </w:pPr>
          </w:p>
        </w:tc>
      </w:tr>
      <w:tr w:rsidR="00495E4E">
        <w:tc>
          <w:tcPr>
            <w:tcW w:w="6808" w:type="dxa"/>
            <w:tcBorders>
              <w:top w:val="single" w:sz="4" w:space="0" w:color="auto"/>
              <w:left w:val="single" w:sz="4" w:space="0" w:color="auto"/>
              <w:bottom w:val="single" w:sz="4" w:space="0" w:color="auto"/>
              <w:right w:val="single" w:sz="4" w:space="0" w:color="auto"/>
            </w:tcBorders>
          </w:tcPr>
          <w:p w:rsidR="00495E4E" w:rsidRDefault="009E4BE0">
            <w:pPr>
              <w:numPr>
                <w:ilvl w:val="0"/>
                <w:numId w:val="3"/>
              </w:numPr>
              <w:tabs>
                <w:tab w:val="left" w:pos="0"/>
              </w:tabs>
              <w:spacing w:after="60" w:line="276" w:lineRule="auto"/>
              <w:ind w:left="0" w:firstLine="0"/>
              <w:contextualSpacing/>
              <w:jc w:val="both"/>
              <w:rPr>
                <w:b/>
                <w:lang w:eastAsia="en-US"/>
              </w:rPr>
            </w:pPr>
            <w:r>
              <w:rPr>
                <w:b/>
                <w:lang w:eastAsia="en-US"/>
              </w:rPr>
              <w:t>Регистрационные данные:</w:t>
            </w:r>
          </w:p>
          <w:p w:rsidR="00495E4E" w:rsidRDefault="009E4BE0">
            <w:pPr>
              <w:spacing w:line="276" w:lineRule="auto"/>
              <w:jc w:val="both"/>
              <w:rPr>
                <w:lang w:eastAsia="en-US"/>
              </w:rPr>
            </w:pPr>
            <w:r>
              <w:rPr>
                <w:lang w:eastAsia="en-US"/>
              </w:rPr>
              <w:t xml:space="preserve">Дата, место и орган регистрации юридического  лица, </w:t>
            </w:r>
          </w:p>
          <w:p w:rsidR="00495E4E" w:rsidRDefault="009E4BE0">
            <w:pPr>
              <w:spacing w:line="276" w:lineRule="auto"/>
              <w:jc w:val="both"/>
              <w:rPr>
                <w:b/>
                <w:lang w:eastAsia="en-US"/>
              </w:rPr>
            </w:pPr>
            <w:r>
              <w:rPr>
                <w:i/>
                <w:lang w:eastAsia="en-US"/>
              </w:rPr>
              <w:t xml:space="preserve">(на основании свидетельства о государственной регистрации или </w:t>
            </w:r>
            <w:r>
              <w:rPr>
                <w:i/>
                <w:lang w:eastAsia="en-US"/>
              </w:rPr>
              <w:t>иного документа, выдаваемого иностранным компаниям при регистрации)</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widowControl w:val="0"/>
              <w:tabs>
                <w:tab w:val="left" w:pos="1307"/>
              </w:tabs>
              <w:adjustRightInd w:val="0"/>
              <w:spacing w:line="276" w:lineRule="auto"/>
              <w:ind w:left="1080"/>
              <w:contextualSpacing/>
              <w:jc w:val="both"/>
              <w:textAlignment w:val="baseline"/>
              <w:rPr>
                <w:b/>
                <w:lang w:eastAsia="en-US"/>
              </w:rPr>
            </w:pPr>
          </w:p>
        </w:tc>
      </w:tr>
      <w:tr w:rsidR="00495E4E">
        <w:tc>
          <w:tcPr>
            <w:tcW w:w="6808" w:type="dxa"/>
            <w:tcBorders>
              <w:top w:val="nil"/>
              <w:left w:val="single" w:sz="4" w:space="0" w:color="auto"/>
              <w:bottom w:val="single" w:sz="4" w:space="0" w:color="auto"/>
              <w:right w:val="single" w:sz="4" w:space="0" w:color="auto"/>
            </w:tcBorders>
          </w:tcPr>
          <w:p w:rsidR="00495E4E" w:rsidRDefault="009E4BE0">
            <w:pPr>
              <w:spacing w:line="276" w:lineRule="auto"/>
              <w:jc w:val="both"/>
              <w:rPr>
                <w:lang w:eastAsia="en-US"/>
              </w:rPr>
            </w:pPr>
            <w:r>
              <w:rPr>
                <w:i/>
                <w:lang w:eastAsia="en-US"/>
              </w:rPr>
              <w:t>ИНН, КПП, ОГРН, ОКПО, ОКТМО, ОКОПФ, дата постановки на учет участника закупки в налоговом органе</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b/>
                <w:lang w:eastAsia="en-US"/>
              </w:rPr>
            </w:pPr>
          </w:p>
        </w:tc>
      </w:tr>
      <w:tr w:rsidR="00495E4E">
        <w:trPr>
          <w:cantSplit/>
          <w:trHeight w:val="132"/>
        </w:trPr>
        <w:tc>
          <w:tcPr>
            <w:tcW w:w="6808" w:type="dxa"/>
            <w:vMerge w:val="restart"/>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3. Место нахождения  Участника закупки</w:t>
            </w: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Страна</w:t>
            </w:r>
          </w:p>
        </w:tc>
      </w:tr>
      <w:tr w:rsidR="00495E4E">
        <w:trPr>
          <w:cantSplit/>
          <w:trHeight w:val="258"/>
        </w:trPr>
        <w:tc>
          <w:tcPr>
            <w:tcW w:w="6808" w:type="dxa"/>
            <w:vMerge/>
            <w:tcBorders>
              <w:top w:val="single" w:sz="4" w:space="0" w:color="auto"/>
              <w:left w:val="single" w:sz="4" w:space="0" w:color="auto"/>
              <w:bottom w:val="single" w:sz="4" w:space="0" w:color="auto"/>
              <w:right w:val="single" w:sz="4" w:space="0" w:color="auto"/>
            </w:tcBorders>
            <w:vAlign w:val="center"/>
          </w:tcPr>
          <w:p w:rsidR="00495E4E" w:rsidRDefault="00495E4E">
            <w:pPr>
              <w:spacing w:line="276" w:lineRule="auto"/>
              <w:rPr>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 xml:space="preserve">Адрес </w:t>
            </w:r>
          </w:p>
        </w:tc>
      </w:tr>
      <w:tr w:rsidR="00495E4E">
        <w:trPr>
          <w:cantSplit/>
          <w:trHeight w:val="69"/>
        </w:trPr>
        <w:tc>
          <w:tcPr>
            <w:tcW w:w="6808" w:type="dxa"/>
            <w:vMerge w:val="restart"/>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 xml:space="preserve">4. Почтовый адрес Участника </w:t>
            </w:r>
            <w:r>
              <w:rPr>
                <w:b/>
                <w:lang w:eastAsia="en-US"/>
              </w:rPr>
              <w:t>закупки</w:t>
            </w: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Страна</w:t>
            </w:r>
          </w:p>
        </w:tc>
      </w:tr>
      <w:tr w:rsidR="00495E4E">
        <w:trPr>
          <w:cantSplit/>
          <w:trHeight w:val="67"/>
        </w:trPr>
        <w:tc>
          <w:tcPr>
            <w:tcW w:w="6808" w:type="dxa"/>
            <w:vMerge/>
            <w:tcBorders>
              <w:top w:val="single" w:sz="4" w:space="0" w:color="auto"/>
              <w:left w:val="single" w:sz="4" w:space="0" w:color="auto"/>
              <w:bottom w:val="single" w:sz="4" w:space="0" w:color="auto"/>
              <w:right w:val="single" w:sz="4" w:space="0" w:color="auto"/>
            </w:tcBorders>
            <w:vAlign w:val="center"/>
          </w:tcPr>
          <w:p w:rsidR="00495E4E" w:rsidRDefault="00495E4E">
            <w:pPr>
              <w:spacing w:line="276" w:lineRule="auto"/>
              <w:rPr>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Адрес</w:t>
            </w:r>
          </w:p>
        </w:tc>
      </w:tr>
      <w:tr w:rsidR="00495E4E">
        <w:trPr>
          <w:cantSplit/>
          <w:trHeight w:val="67"/>
        </w:trPr>
        <w:tc>
          <w:tcPr>
            <w:tcW w:w="6808" w:type="dxa"/>
            <w:vMerge/>
            <w:tcBorders>
              <w:top w:val="single" w:sz="4" w:space="0" w:color="auto"/>
              <w:left w:val="single" w:sz="4" w:space="0" w:color="auto"/>
              <w:bottom w:val="single" w:sz="4" w:space="0" w:color="auto"/>
              <w:right w:val="single" w:sz="4" w:space="0" w:color="auto"/>
            </w:tcBorders>
            <w:vAlign w:val="center"/>
          </w:tcPr>
          <w:p w:rsidR="00495E4E" w:rsidRDefault="00495E4E">
            <w:pPr>
              <w:spacing w:line="276" w:lineRule="auto"/>
              <w:rPr>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Телефон</w:t>
            </w:r>
          </w:p>
        </w:tc>
      </w:tr>
      <w:tr w:rsidR="00495E4E">
        <w:trPr>
          <w:cantSplit/>
          <w:trHeight w:val="67"/>
        </w:trPr>
        <w:tc>
          <w:tcPr>
            <w:tcW w:w="6808" w:type="dxa"/>
            <w:vMerge/>
            <w:tcBorders>
              <w:top w:val="single" w:sz="4" w:space="0" w:color="auto"/>
              <w:left w:val="single" w:sz="4" w:space="0" w:color="auto"/>
              <w:bottom w:val="single" w:sz="4" w:space="0" w:color="auto"/>
              <w:right w:val="single" w:sz="4" w:space="0" w:color="auto"/>
            </w:tcBorders>
            <w:vAlign w:val="center"/>
          </w:tcPr>
          <w:p w:rsidR="00495E4E" w:rsidRDefault="00495E4E">
            <w:pPr>
              <w:spacing w:line="276" w:lineRule="auto"/>
              <w:rPr>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Факс (при наличии)</w:t>
            </w:r>
          </w:p>
        </w:tc>
      </w:tr>
      <w:tr w:rsidR="00495E4E">
        <w:trPr>
          <w:cantSplit/>
          <w:trHeight w:val="67"/>
        </w:trPr>
        <w:tc>
          <w:tcPr>
            <w:tcW w:w="6808" w:type="dxa"/>
            <w:vMerge/>
            <w:tcBorders>
              <w:top w:val="single" w:sz="4" w:space="0" w:color="auto"/>
              <w:left w:val="single" w:sz="4" w:space="0" w:color="auto"/>
              <w:bottom w:val="single" w:sz="4" w:space="0" w:color="auto"/>
              <w:right w:val="single" w:sz="4" w:space="0" w:color="auto"/>
            </w:tcBorders>
            <w:vAlign w:val="center"/>
          </w:tcPr>
          <w:p w:rsidR="00495E4E" w:rsidRDefault="00495E4E">
            <w:pPr>
              <w:spacing w:line="276" w:lineRule="auto"/>
              <w:rPr>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Адрес электронной почты</w:t>
            </w:r>
          </w:p>
        </w:tc>
      </w:tr>
      <w:tr w:rsidR="00495E4E">
        <w:trPr>
          <w:trHeight w:val="67"/>
        </w:trPr>
        <w:tc>
          <w:tcPr>
            <w:tcW w:w="6808" w:type="dxa"/>
            <w:tcBorders>
              <w:top w:val="single" w:sz="4" w:space="0" w:color="auto"/>
              <w:left w:val="single" w:sz="4" w:space="0" w:color="auto"/>
              <w:bottom w:val="nil"/>
              <w:right w:val="single" w:sz="4" w:space="0" w:color="auto"/>
            </w:tcBorders>
          </w:tcPr>
          <w:p w:rsidR="00495E4E" w:rsidRDefault="009E4BE0">
            <w:pPr>
              <w:spacing w:line="276" w:lineRule="auto"/>
              <w:jc w:val="both"/>
              <w:rPr>
                <w:b/>
                <w:lang w:eastAsia="en-US"/>
              </w:rPr>
            </w:pPr>
            <w:r>
              <w:rPr>
                <w:b/>
                <w:lang w:eastAsia="en-US"/>
              </w:rPr>
              <w:t xml:space="preserve">5. Банковские реквизиты </w:t>
            </w:r>
            <w:r>
              <w:rPr>
                <w:i/>
                <w:lang w:eastAsia="en-US"/>
              </w:rPr>
              <w:t>(может быть несколько)</w:t>
            </w:r>
            <w:r>
              <w:rPr>
                <w:b/>
                <w:lang w:eastAsia="en-US"/>
              </w:rPr>
              <w:t>:</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67"/>
        </w:trPr>
        <w:tc>
          <w:tcPr>
            <w:tcW w:w="6808" w:type="dxa"/>
            <w:tcBorders>
              <w:top w:val="nil"/>
              <w:left w:val="single" w:sz="4" w:space="0" w:color="auto"/>
              <w:bottom w:val="nil"/>
              <w:right w:val="single" w:sz="4" w:space="0" w:color="auto"/>
            </w:tcBorders>
          </w:tcPr>
          <w:p w:rsidR="00495E4E" w:rsidRDefault="009E4BE0">
            <w:pPr>
              <w:spacing w:line="276" w:lineRule="auto"/>
              <w:jc w:val="both"/>
              <w:rPr>
                <w:lang w:eastAsia="en-US"/>
              </w:rPr>
            </w:pPr>
            <w:r>
              <w:rPr>
                <w:lang w:eastAsia="en-US"/>
              </w:rPr>
              <w:t>5.1. Наименование обслуживающего банка</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67"/>
        </w:trPr>
        <w:tc>
          <w:tcPr>
            <w:tcW w:w="6808" w:type="dxa"/>
            <w:tcBorders>
              <w:top w:val="nil"/>
              <w:left w:val="single" w:sz="4" w:space="0" w:color="auto"/>
              <w:bottom w:val="nil"/>
              <w:right w:val="single" w:sz="4" w:space="0" w:color="auto"/>
            </w:tcBorders>
          </w:tcPr>
          <w:p w:rsidR="00495E4E" w:rsidRDefault="009E4BE0">
            <w:pPr>
              <w:spacing w:line="276" w:lineRule="auto"/>
              <w:jc w:val="both"/>
              <w:rPr>
                <w:lang w:eastAsia="en-US"/>
              </w:rPr>
            </w:pPr>
            <w:r>
              <w:rPr>
                <w:lang w:eastAsia="en-US"/>
              </w:rPr>
              <w:t>5.2. Расчетный счет</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67"/>
        </w:trPr>
        <w:tc>
          <w:tcPr>
            <w:tcW w:w="6808" w:type="dxa"/>
            <w:tcBorders>
              <w:top w:val="nil"/>
              <w:left w:val="single" w:sz="4" w:space="0" w:color="auto"/>
              <w:bottom w:val="nil"/>
              <w:right w:val="single" w:sz="4" w:space="0" w:color="auto"/>
            </w:tcBorders>
          </w:tcPr>
          <w:p w:rsidR="00495E4E" w:rsidRDefault="009E4BE0">
            <w:pPr>
              <w:spacing w:line="276" w:lineRule="auto"/>
              <w:jc w:val="both"/>
              <w:rPr>
                <w:lang w:eastAsia="en-US"/>
              </w:rPr>
            </w:pPr>
            <w:r>
              <w:rPr>
                <w:lang w:eastAsia="en-US"/>
              </w:rPr>
              <w:t>5.3. Корреспондентский счет</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67"/>
        </w:trPr>
        <w:tc>
          <w:tcPr>
            <w:tcW w:w="6808" w:type="dxa"/>
            <w:tcBorders>
              <w:top w:val="nil"/>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5.4. Код БИК</w:t>
            </w:r>
          </w:p>
          <w:p w:rsidR="00495E4E" w:rsidRDefault="009E4BE0">
            <w:pPr>
              <w:spacing w:line="276" w:lineRule="auto"/>
              <w:jc w:val="both"/>
              <w:rPr>
                <w:i/>
                <w:lang w:eastAsia="en-US"/>
              </w:rPr>
            </w:pPr>
            <w:r>
              <w:rPr>
                <w:i/>
                <w:lang w:eastAsia="en-US"/>
              </w:rPr>
              <w:t xml:space="preserve">Для юридического </w:t>
            </w:r>
            <w:r>
              <w:rPr>
                <w:i/>
                <w:lang w:eastAsia="en-US"/>
              </w:rPr>
              <w:t>лица – нерезидента Российской Федерации:</w:t>
            </w:r>
          </w:p>
          <w:p w:rsidR="00495E4E" w:rsidRDefault="009E4BE0">
            <w:pPr>
              <w:spacing w:line="276" w:lineRule="auto"/>
              <w:jc w:val="both"/>
              <w:rPr>
                <w:i/>
                <w:lang w:eastAsia="en-US"/>
              </w:rPr>
            </w:pPr>
            <w:r>
              <w:rPr>
                <w:i/>
                <w:lang w:eastAsia="en-US"/>
              </w:rPr>
              <w:t xml:space="preserve">должны быть указаны </w:t>
            </w:r>
            <w:r>
              <w:rPr>
                <w:bCs/>
                <w:i/>
                <w:lang w:eastAsia="en-US"/>
              </w:rPr>
              <w:t>реквизиты банка-корреспондента, находящегося на территории Российской Федерации для перечисления денежных средств по оплате договора.</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603"/>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 xml:space="preserve">6. Сведения о выданных участнику закупки  лицензиях, </w:t>
            </w:r>
            <w:r>
              <w:rPr>
                <w:b/>
                <w:lang w:eastAsia="en-US"/>
              </w:rPr>
              <w:t>необходимых для выполнения обязательств по договору</w:t>
            </w:r>
          </w:p>
          <w:p w:rsidR="00495E4E" w:rsidRDefault="009E4BE0">
            <w:pPr>
              <w:spacing w:line="276" w:lineRule="auto"/>
              <w:jc w:val="both"/>
              <w:rPr>
                <w:i/>
                <w:lang w:eastAsia="en-US"/>
              </w:rPr>
            </w:pPr>
            <w:r>
              <w:rPr>
                <w:i/>
                <w:lang w:eastAsia="en-US"/>
              </w:rPr>
              <w:t>(указывается лицензируемый вид деятельности, реквизиты действующей лицензии, наименование территории на которой действует лицензия)</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603"/>
        </w:trPr>
        <w:tc>
          <w:tcPr>
            <w:tcW w:w="6808" w:type="dxa"/>
            <w:tcBorders>
              <w:top w:val="single" w:sz="4" w:space="0" w:color="auto"/>
              <w:left w:val="single" w:sz="4" w:space="0" w:color="auto"/>
              <w:bottom w:val="single" w:sz="4" w:space="0" w:color="auto"/>
              <w:right w:val="single" w:sz="4" w:space="0" w:color="auto"/>
            </w:tcBorders>
          </w:tcPr>
          <w:p w:rsidR="00495E4E" w:rsidRDefault="009E4BE0">
            <w:pPr>
              <w:tabs>
                <w:tab w:val="left" w:pos="1080"/>
              </w:tabs>
              <w:spacing w:line="276" w:lineRule="auto"/>
              <w:jc w:val="both"/>
              <w:rPr>
                <w:b/>
                <w:lang w:eastAsia="en-US"/>
              </w:rPr>
            </w:pPr>
            <w:r>
              <w:rPr>
                <w:b/>
                <w:lang w:eastAsia="en-US"/>
              </w:rPr>
              <w:t xml:space="preserve">7. Система налогообложения  </w:t>
            </w:r>
            <w:r>
              <w:rPr>
                <w:i/>
                <w:lang w:eastAsia="en-US"/>
              </w:rPr>
              <w:t xml:space="preserve">(указывается применяемая система </w:t>
            </w:r>
            <w:r>
              <w:rPr>
                <w:i/>
                <w:lang w:eastAsia="en-US"/>
              </w:rPr>
              <w:t>налогообложения – основная или упрощенная)</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bl>
    <w:p w:rsidR="00495E4E" w:rsidRDefault="00495E4E">
      <w:pPr>
        <w:spacing w:line="276" w:lineRule="auto"/>
        <w:ind w:firstLine="400"/>
        <w:jc w:val="both"/>
        <w:rPr>
          <w:i/>
          <w:sz w:val="18"/>
          <w:szCs w:val="18"/>
        </w:rPr>
      </w:pPr>
    </w:p>
    <w:p w:rsidR="00495E4E" w:rsidRDefault="00495E4E">
      <w:pPr>
        <w:spacing w:line="276" w:lineRule="auto"/>
        <w:jc w:val="both"/>
        <w:rPr>
          <w:sz w:val="24"/>
          <w:szCs w:val="24"/>
        </w:rPr>
      </w:pPr>
    </w:p>
    <w:p w:rsidR="00495E4E" w:rsidRDefault="00495E4E">
      <w:pPr>
        <w:spacing w:line="276" w:lineRule="auto"/>
        <w:jc w:val="both"/>
      </w:pPr>
    </w:p>
    <w:p w:rsidR="00495E4E" w:rsidRDefault="00495E4E">
      <w:pPr>
        <w:spacing w:line="276" w:lineRule="auto"/>
        <w:jc w:val="both"/>
      </w:pPr>
    </w:p>
    <w:p w:rsidR="00495E4E" w:rsidRDefault="00495E4E">
      <w:pPr>
        <w:spacing w:line="276" w:lineRule="auto"/>
        <w:jc w:val="both"/>
      </w:pPr>
    </w:p>
    <w:p w:rsidR="00495E4E" w:rsidRDefault="009E4BE0">
      <w:pPr>
        <w:spacing w:after="200" w:line="276" w:lineRule="auto"/>
      </w:pPr>
      <w:r>
        <w:br w:type="page"/>
      </w:r>
    </w:p>
    <w:p w:rsidR="00495E4E" w:rsidRDefault="009E4BE0">
      <w:pPr>
        <w:spacing w:line="276" w:lineRule="auto"/>
        <w:jc w:val="center"/>
        <w:rPr>
          <w:b/>
        </w:rPr>
      </w:pPr>
      <w:r>
        <w:rPr>
          <w:b/>
        </w:rPr>
        <w:lastRenderedPageBreak/>
        <w:t>АНКЕТА УЧАСТНИКА ЗАКУПКИ</w:t>
      </w:r>
    </w:p>
    <w:p w:rsidR="00495E4E" w:rsidRDefault="009E4BE0">
      <w:pPr>
        <w:spacing w:line="276" w:lineRule="auto"/>
        <w:jc w:val="center"/>
        <w:rPr>
          <w:i/>
        </w:rPr>
      </w:pPr>
      <w:r>
        <w:t xml:space="preserve">(для физического лица, в </w:t>
      </w:r>
      <w:proofErr w:type="spellStart"/>
      <w:r>
        <w:t>т.ч</w:t>
      </w:r>
      <w:proofErr w:type="spellEnd"/>
      <w:r>
        <w:t>. индивидуального предпринимателя)</w:t>
      </w:r>
    </w:p>
    <w:p w:rsidR="00495E4E" w:rsidRDefault="00495E4E">
      <w:pPr>
        <w:spacing w:line="276" w:lineRule="auto"/>
        <w:jc w:val="both"/>
        <w:rPr>
          <w:i/>
        </w:rPr>
      </w:pPr>
    </w:p>
    <w:p w:rsidR="00495E4E" w:rsidRDefault="00495E4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8"/>
        <w:gridCol w:w="3020"/>
      </w:tblGrid>
      <w:tr w:rsidR="00495E4E">
        <w:trPr>
          <w:trHeight w:val="475"/>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1. Фамилия, имя, отчество</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b/>
                <w:lang w:eastAsia="en-US"/>
              </w:rPr>
            </w:pPr>
          </w:p>
        </w:tc>
      </w:tr>
      <w:tr w:rsidR="00495E4E">
        <w:trPr>
          <w:trHeight w:val="425"/>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 xml:space="preserve">2. Паспортные данные </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widowControl w:val="0"/>
              <w:tabs>
                <w:tab w:val="left" w:pos="1307"/>
              </w:tabs>
              <w:adjustRightInd w:val="0"/>
              <w:spacing w:line="276" w:lineRule="auto"/>
              <w:ind w:left="1080"/>
              <w:contextualSpacing/>
              <w:jc w:val="both"/>
              <w:textAlignment w:val="baseline"/>
              <w:rPr>
                <w:b/>
                <w:lang w:eastAsia="en-US"/>
              </w:rPr>
            </w:pPr>
          </w:p>
        </w:tc>
      </w:tr>
      <w:tr w:rsidR="00495E4E">
        <w:trPr>
          <w:trHeight w:val="560"/>
        </w:trPr>
        <w:tc>
          <w:tcPr>
            <w:tcW w:w="6808" w:type="dxa"/>
            <w:tcBorders>
              <w:top w:val="nil"/>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3. ИНН, ОГРНИП, СНИЛС</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b/>
                <w:lang w:eastAsia="en-US"/>
              </w:rPr>
            </w:pPr>
          </w:p>
        </w:tc>
      </w:tr>
      <w:tr w:rsidR="00495E4E">
        <w:trPr>
          <w:cantSplit/>
          <w:trHeight w:val="132"/>
        </w:trPr>
        <w:tc>
          <w:tcPr>
            <w:tcW w:w="6808" w:type="dxa"/>
            <w:vMerge w:val="restart"/>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4. Место жительства</w:t>
            </w: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Страна</w:t>
            </w:r>
          </w:p>
        </w:tc>
      </w:tr>
      <w:tr w:rsidR="00495E4E">
        <w:trPr>
          <w:cantSplit/>
          <w:trHeight w:val="258"/>
        </w:trPr>
        <w:tc>
          <w:tcPr>
            <w:tcW w:w="6808" w:type="dxa"/>
            <w:vMerge/>
            <w:tcBorders>
              <w:top w:val="single" w:sz="4" w:space="0" w:color="auto"/>
              <w:left w:val="single" w:sz="4" w:space="0" w:color="auto"/>
              <w:bottom w:val="single" w:sz="4" w:space="0" w:color="auto"/>
              <w:right w:val="single" w:sz="4" w:space="0" w:color="auto"/>
            </w:tcBorders>
            <w:vAlign w:val="center"/>
          </w:tcPr>
          <w:p w:rsidR="00495E4E" w:rsidRDefault="00495E4E">
            <w:pPr>
              <w:spacing w:line="276" w:lineRule="auto"/>
              <w:rPr>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lang w:eastAsia="en-US"/>
              </w:rPr>
            </w:pPr>
            <w:r>
              <w:rPr>
                <w:lang w:eastAsia="en-US"/>
              </w:rPr>
              <w:t xml:space="preserve">Адрес </w:t>
            </w:r>
          </w:p>
        </w:tc>
      </w:tr>
      <w:tr w:rsidR="00495E4E">
        <w:trPr>
          <w:cantSplit/>
          <w:trHeight w:val="619"/>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5. Дата и место рождения</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cantSplit/>
          <w:trHeight w:val="841"/>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6. Свидетельство о регистрации в качестве ИП (дата и номер, кем выдано)</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838"/>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 xml:space="preserve">7. Банковские реквизиты </w:t>
            </w:r>
            <w:r>
              <w:rPr>
                <w:i/>
                <w:lang w:eastAsia="en-US"/>
              </w:rPr>
              <w:t xml:space="preserve">(наименование  банка, телефон, БИК, ИНН, </w:t>
            </w:r>
            <w:proofErr w:type="gramStart"/>
            <w:r>
              <w:rPr>
                <w:i/>
                <w:lang w:eastAsia="en-US"/>
              </w:rPr>
              <w:t>р</w:t>
            </w:r>
            <w:proofErr w:type="gramEnd"/>
            <w:r>
              <w:rPr>
                <w:i/>
                <w:lang w:eastAsia="en-US"/>
              </w:rPr>
              <w:t>/с, к/с)</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553"/>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8. Телефон</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561"/>
        </w:trPr>
        <w:tc>
          <w:tcPr>
            <w:tcW w:w="6808" w:type="dxa"/>
            <w:tcBorders>
              <w:top w:val="single" w:sz="4" w:space="0" w:color="auto"/>
              <w:left w:val="single" w:sz="4" w:space="0" w:color="auto"/>
              <w:bottom w:val="single" w:sz="4" w:space="0" w:color="auto"/>
              <w:right w:val="single" w:sz="4" w:space="0" w:color="auto"/>
            </w:tcBorders>
          </w:tcPr>
          <w:p w:rsidR="00495E4E" w:rsidRDefault="009E4BE0">
            <w:pPr>
              <w:spacing w:line="276" w:lineRule="auto"/>
              <w:jc w:val="both"/>
              <w:rPr>
                <w:b/>
                <w:lang w:eastAsia="en-US"/>
              </w:rPr>
            </w:pPr>
            <w:r>
              <w:rPr>
                <w:b/>
                <w:lang w:eastAsia="en-US"/>
              </w:rPr>
              <w:t xml:space="preserve">9. Факс </w:t>
            </w:r>
            <w:r>
              <w:rPr>
                <w:i/>
                <w:lang w:eastAsia="en-US"/>
              </w:rPr>
              <w:t>(при наличии)</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r w:rsidR="00495E4E">
        <w:trPr>
          <w:trHeight w:val="541"/>
        </w:trPr>
        <w:tc>
          <w:tcPr>
            <w:tcW w:w="6808" w:type="dxa"/>
            <w:tcBorders>
              <w:top w:val="single" w:sz="4" w:space="0" w:color="auto"/>
              <w:left w:val="single" w:sz="4" w:space="0" w:color="auto"/>
              <w:bottom w:val="single" w:sz="4" w:space="0" w:color="auto"/>
              <w:right w:val="single" w:sz="4" w:space="0" w:color="auto"/>
            </w:tcBorders>
          </w:tcPr>
          <w:p w:rsidR="00495E4E" w:rsidRDefault="009E4BE0">
            <w:pPr>
              <w:numPr>
                <w:ilvl w:val="0"/>
                <w:numId w:val="4"/>
              </w:numPr>
              <w:spacing w:after="60" w:line="276" w:lineRule="auto"/>
              <w:ind w:hanging="720"/>
              <w:contextualSpacing/>
              <w:jc w:val="both"/>
              <w:rPr>
                <w:b/>
                <w:lang w:eastAsia="en-US"/>
              </w:rPr>
            </w:pPr>
            <w:r>
              <w:rPr>
                <w:b/>
                <w:lang w:eastAsia="en-US"/>
              </w:rPr>
              <w:t>Адрес электронной почты</w:t>
            </w:r>
          </w:p>
        </w:tc>
        <w:tc>
          <w:tcPr>
            <w:tcW w:w="3020" w:type="dxa"/>
            <w:tcBorders>
              <w:top w:val="single" w:sz="4" w:space="0" w:color="auto"/>
              <w:left w:val="single" w:sz="4" w:space="0" w:color="auto"/>
              <w:bottom w:val="single" w:sz="4" w:space="0" w:color="auto"/>
              <w:right w:val="single" w:sz="4" w:space="0" w:color="auto"/>
            </w:tcBorders>
          </w:tcPr>
          <w:p w:rsidR="00495E4E" w:rsidRDefault="00495E4E">
            <w:pPr>
              <w:spacing w:line="276" w:lineRule="auto"/>
              <w:jc w:val="both"/>
              <w:rPr>
                <w:lang w:eastAsia="en-US"/>
              </w:rPr>
            </w:pPr>
          </w:p>
        </w:tc>
      </w:tr>
    </w:tbl>
    <w:p w:rsidR="00495E4E" w:rsidRDefault="00495E4E">
      <w:pPr>
        <w:spacing w:line="276" w:lineRule="auto"/>
        <w:jc w:val="both"/>
        <w:rPr>
          <w:i/>
        </w:rPr>
      </w:pPr>
    </w:p>
    <w:p w:rsidR="00495E4E" w:rsidRDefault="00495E4E">
      <w:pPr>
        <w:widowControl w:val="0"/>
        <w:tabs>
          <w:tab w:val="left" w:pos="720"/>
        </w:tabs>
        <w:autoSpaceDE w:val="0"/>
        <w:autoSpaceDN w:val="0"/>
        <w:adjustRightInd w:val="0"/>
        <w:spacing w:line="276" w:lineRule="auto"/>
        <w:jc w:val="both"/>
      </w:pPr>
    </w:p>
    <w:p w:rsidR="00495E4E" w:rsidRDefault="00495E4E">
      <w:pPr>
        <w:widowControl w:val="0"/>
        <w:tabs>
          <w:tab w:val="left" w:pos="720"/>
        </w:tabs>
        <w:autoSpaceDE w:val="0"/>
        <w:autoSpaceDN w:val="0"/>
        <w:adjustRightInd w:val="0"/>
        <w:spacing w:line="276" w:lineRule="auto"/>
        <w:jc w:val="both"/>
      </w:pPr>
    </w:p>
    <w:p w:rsidR="00495E4E" w:rsidRDefault="00495E4E">
      <w:pPr>
        <w:widowControl w:val="0"/>
        <w:tabs>
          <w:tab w:val="left" w:pos="720"/>
        </w:tabs>
        <w:autoSpaceDE w:val="0"/>
        <w:autoSpaceDN w:val="0"/>
        <w:adjustRightInd w:val="0"/>
        <w:spacing w:line="276" w:lineRule="auto"/>
        <w:jc w:val="both"/>
      </w:pPr>
    </w:p>
    <w:p w:rsidR="00495E4E" w:rsidRDefault="00495E4E">
      <w:pPr>
        <w:widowControl w:val="0"/>
        <w:tabs>
          <w:tab w:val="left" w:pos="720"/>
        </w:tabs>
        <w:autoSpaceDE w:val="0"/>
        <w:autoSpaceDN w:val="0"/>
        <w:adjustRightInd w:val="0"/>
        <w:spacing w:line="276" w:lineRule="auto"/>
        <w:jc w:val="both"/>
      </w:pPr>
    </w:p>
    <w:p w:rsidR="00495E4E" w:rsidRDefault="00495E4E">
      <w:pPr>
        <w:widowControl w:val="0"/>
        <w:tabs>
          <w:tab w:val="left" w:pos="720"/>
        </w:tabs>
        <w:autoSpaceDE w:val="0"/>
        <w:autoSpaceDN w:val="0"/>
        <w:adjustRightInd w:val="0"/>
        <w:spacing w:line="276" w:lineRule="auto"/>
        <w:jc w:val="both"/>
      </w:pPr>
    </w:p>
    <w:p w:rsidR="00495E4E" w:rsidRDefault="00495E4E">
      <w:pPr>
        <w:widowControl w:val="0"/>
        <w:tabs>
          <w:tab w:val="left" w:pos="720"/>
        </w:tabs>
        <w:autoSpaceDE w:val="0"/>
        <w:autoSpaceDN w:val="0"/>
        <w:adjustRightInd w:val="0"/>
        <w:spacing w:line="276" w:lineRule="auto"/>
        <w:jc w:val="both"/>
      </w:pPr>
    </w:p>
    <w:p w:rsidR="00495E4E" w:rsidRDefault="009E4BE0">
      <w:pPr>
        <w:spacing w:after="200" w:line="276" w:lineRule="auto"/>
      </w:pPr>
      <w:r>
        <w:br w:type="page"/>
      </w:r>
    </w:p>
    <w:p w:rsidR="00495E4E" w:rsidRDefault="00495E4E">
      <w:pPr>
        <w:rPr>
          <w:b/>
          <w:caps/>
        </w:rPr>
        <w:sectPr w:rsidR="00495E4E">
          <w:footerReference w:type="default" r:id="rId16"/>
          <w:pgSz w:w="11906" w:h="16838"/>
          <w:pgMar w:top="1134" w:right="906" w:bottom="567" w:left="1134" w:header="709" w:footer="709" w:gutter="0"/>
          <w:cols w:space="720"/>
        </w:sectPr>
      </w:pPr>
    </w:p>
    <w:p w:rsidR="00495E4E" w:rsidRDefault="00495E4E">
      <w:pPr>
        <w:keepNext/>
        <w:spacing w:after="60"/>
        <w:jc w:val="both"/>
        <w:outlineLvl w:val="1"/>
        <w:rPr>
          <w:sz w:val="30"/>
        </w:rPr>
      </w:pPr>
      <w:bookmarkStart w:id="7" w:name="_Toc435008344"/>
      <w:bookmarkStart w:id="8" w:name="_Toc122404104"/>
    </w:p>
    <w:p w:rsidR="00495E4E" w:rsidRDefault="009E4BE0">
      <w:pPr>
        <w:suppressAutoHyphens/>
        <w:jc w:val="right"/>
        <w:rPr>
          <w:snapToGrid w:val="0"/>
        </w:rPr>
      </w:pPr>
      <w:r>
        <w:rPr>
          <w:b/>
          <w:i/>
          <w:snapToGrid w:val="0"/>
          <w:sz w:val="22"/>
        </w:rPr>
        <w:t xml:space="preserve">Приложение 3 </w:t>
      </w:r>
      <w:r>
        <w:rPr>
          <w:snapToGrid w:val="0"/>
        </w:rPr>
        <w:t xml:space="preserve"> к документации </w:t>
      </w:r>
    </w:p>
    <w:p w:rsidR="00495E4E" w:rsidRDefault="009E4BE0">
      <w:pPr>
        <w:suppressAutoHyphens/>
        <w:jc w:val="right"/>
        <w:rPr>
          <w:snapToGrid w:val="0"/>
        </w:rPr>
      </w:pPr>
      <w:r>
        <w:rPr>
          <w:snapToGrid w:val="0"/>
        </w:rPr>
        <w:t>об аукционе в электронной форме</w:t>
      </w:r>
    </w:p>
    <w:p w:rsidR="00495E4E" w:rsidRDefault="009E4BE0">
      <w:pPr>
        <w:suppressAutoHyphens/>
        <w:jc w:val="right"/>
        <w:rPr>
          <w:snapToGrid w:val="0"/>
        </w:rPr>
      </w:pPr>
      <w:r>
        <w:rPr>
          <w:snapToGrid w:val="0"/>
        </w:rPr>
        <w:t>от «____»_____________ 202_ г. №__________</w:t>
      </w:r>
    </w:p>
    <w:p w:rsidR="00495E4E" w:rsidRDefault="00495E4E">
      <w:pPr>
        <w:keepNext/>
        <w:spacing w:after="60"/>
        <w:jc w:val="center"/>
        <w:outlineLvl w:val="1"/>
        <w:rPr>
          <w:sz w:val="30"/>
        </w:rPr>
      </w:pPr>
    </w:p>
    <w:p w:rsidR="00495E4E" w:rsidRDefault="009E4BE0">
      <w:pPr>
        <w:keepNext/>
        <w:spacing w:after="60"/>
        <w:jc w:val="center"/>
        <w:outlineLvl w:val="1"/>
        <w:rPr>
          <w:b/>
          <w:sz w:val="30"/>
        </w:rPr>
      </w:pPr>
      <w:r>
        <w:rPr>
          <w:b/>
          <w:sz w:val="30"/>
        </w:rPr>
        <w:t>ФОРМА ДОВЕРЕННОСТИ НА УПОЛНОМОЧЕННОЕ</w:t>
      </w:r>
      <w:r>
        <w:rPr>
          <w:b/>
          <w:sz w:val="30"/>
        </w:rPr>
        <w:t xml:space="preserve"> ЛИЦО, ИМЕЮЩЕЕ ПРАВО ПОДПИСИ ДОКУМЕНТОВ ОРГАНИЗАЦИИ-УЧАСТНИКА ЗАКУПКИ</w:t>
      </w:r>
      <w:bookmarkEnd w:id="7"/>
    </w:p>
    <w:p w:rsidR="00495E4E" w:rsidRDefault="009E4BE0">
      <w:pPr>
        <w:tabs>
          <w:tab w:val="left" w:pos="708"/>
        </w:tabs>
        <w:spacing w:after="60"/>
        <w:jc w:val="both"/>
        <w:rPr>
          <w:sz w:val="24"/>
          <w:szCs w:val="24"/>
        </w:rPr>
      </w:pPr>
      <w:r>
        <w:t>(</w:t>
      </w:r>
      <w:proofErr w:type="gramStart"/>
      <w:r>
        <w:t>представляется в случае если документы заявки на участие в аукционе подписываются</w:t>
      </w:r>
      <w:proofErr w:type="gramEnd"/>
      <w:r>
        <w:t xml:space="preserve"> не руководителем)</w:t>
      </w:r>
    </w:p>
    <w:p w:rsidR="00495E4E" w:rsidRDefault="009E4BE0">
      <w:pPr>
        <w:tabs>
          <w:tab w:val="left" w:pos="708"/>
        </w:tabs>
        <w:spacing w:after="60"/>
        <w:jc w:val="both"/>
        <w:rPr>
          <w:i/>
        </w:rPr>
      </w:pPr>
      <w:r>
        <w:rPr>
          <w:i/>
        </w:rPr>
        <w:t>(рекомендуемая форма)</w:t>
      </w:r>
    </w:p>
    <w:p w:rsidR="00495E4E" w:rsidRDefault="00495E4E">
      <w:pPr>
        <w:tabs>
          <w:tab w:val="left" w:pos="708"/>
        </w:tabs>
        <w:spacing w:after="60"/>
        <w:jc w:val="both"/>
      </w:pPr>
    </w:p>
    <w:p w:rsidR="00495E4E" w:rsidRDefault="009E4BE0">
      <w:pPr>
        <w:tabs>
          <w:tab w:val="left" w:pos="708"/>
        </w:tabs>
        <w:spacing w:after="60"/>
        <w:jc w:val="both"/>
      </w:pPr>
      <w:r>
        <w:t>На бланке организации</w:t>
      </w:r>
    </w:p>
    <w:p w:rsidR="00495E4E" w:rsidRDefault="009E4BE0">
      <w:pPr>
        <w:tabs>
          <w:tab w:val="left" w:pos="708"/>
        </w:tabs>
        <w:spacing w:after="60"/>
        <w:jc w:val="both"/>
      </w:pPr>
      <w:r>
        <w:t>Дата</w:t>
      </w:r>
    </w:p>
    <w:p w:rsidR="00495E4E" w:rsidRDefault="00495E4E">
      <w:pPr>
        <w:tabs>
          <w:tab w:val="left" w:pos="708"/>
        </w:tabs>
        <w:spacing w:after="60"/>
        <w:jc w:val="both"/>
      </w:pPr>
    </w:p>
    <w:p w:rsidR="00495E4E" w:rsidRDefault="009E4BE0">
      <w:pPr>
        <w:tabs>
          <w:tab w:val="left" w:pos="708"/>
        </w:tabs>
        <w:spacing w:after="60"/>
        <w:jc w:val="center"/>
        <w:rPr>
          <w:sz w:val="28"/>
          <w:szCs w:val="28"/>
        </w:rPr>
      </w:pPr>
      <w:r>
        <w:rPr>
          <w:sz w:val="28"/>
          <w:szCs w:val="28"/>
        </w:rPr>
        <w:t>ДОВЕРЕННОСТЬ  № ____</w:t>
      </w:r>
    </w:p>
    <w:p w:rsidR="00495E4E" w:rsidRDefault="00495E4E">
      <w:pPr>
        <w:tabs>
          <w:tab w:val="left" w:pos="708"/>
        </w:tabs>
        <w:spacing w:after="60"/>
        <w:jc w:val="both"/>
        <w:rPr>
          <w:sz w:val="24"/>
          <w:szCs w:val="24"/>
        </w:rPr>
      </w:pPr>
    </w:p>
    <w:p w:rsidR="00495E4E" w:rsidRDefault="009E4BE0">
      <w:pPr>
        <w:tabs>
          <w:tab w:val="left" w:pos="708"/>
        </w:tabs>
        <w:spacing w:after="60"/>
        <w:jc w:val="both"/>
      </w:pPr>
      <w:proofErr w:type="gramStart"/>
      <w:r>
        <w:t>г</w:t>
      </w:r>
      <w:proofErr w:type="gramEnd"/>
      <w:r>
        <w:t>. _________</w:t>
      </w:r>
      <w:r>
        <w:t>__</w:t>
      </w:r>
    </w:p>
    <w:p w:rsidR="00495E4E" w:rsidRDefault="009E4BE0">
      <w:pPr>
        <w:tabs>
          <w:tab w:val="left" w:pos="708"/>
        </w:tabs>
        <w:spacing w:after="60"/>
        <w:jc w:val="both"/>
      </w:pPr>
      <w:r>
        <w:t>__________________________________________________________________________</w:t>
      </w:r>
    </w:p>
    <w:p w:rsidR="00495E4E" w:rsidRDefault="009E4BE0">
      <w:pPr>
        <w:tabs>
          <w:tab w:val="left" w:pos="708"/>
        </w:tabs>
        <w:spacing w:after="60"/>
        <w:jc w:val="both"/>
        <w:rPr>
          <w:vertAlign w:val="superscript"/>
        </w:rPr>
      </w:pPr>
      <w:r>
        <w:rPr>
          <w:vertAlign w:val="superscript"/>
        </w:rPr>
        <w:t>(прописью число, месяц и год выдачи доверенности)</w:t>
      </w:r>
    </w:p>
    <w:p w:rsidR="00495E4E" w:rsidRDefault="009E4BE0">
      <w:pPr>
        <w:tabs>
          <w:tab w:val="left" w:pos="708"/>
        </w:tabs>
        <w:spacing w:after="60"/>
        <w:jc w:val="both"/>
      </w:pPr>
      <w:r>
        <w:tab/>
        <w:t>Организация – Участник закупки:</w:t>
      </w:r>
    </w:p>
    <w:p w:rsidR="00495E4E" w:rsidRDefault="009E4BE0">
      <w:pPr>
        <w:tabs>
          <w:tab w:val="left" w:pos="708"/>
        </w:tabs>
        <w:spacing w:after="60"/>
        <w:jc w:val="both"/>
      </w:pPr>
      <w:r>
        <w:t>________________________________________________________________________________</w:t>
      </w:r>
    </w:p>
    <w:p w:rsidR="00495E4E" w:rsidRDefault="009E4BE0">
      <w:pPr>
        <w:tabs>
          <w:tab w:val="left" w:pos="708"/>
        </w:tabs>
        <w:spacing w:after="60"/>
        <w:jc w:val="both"/>
        <w:rPr>
          <w:vertAlign w:val="superscript"/>
        </w:rPr>
      </w:pPr>
      <w:r>
        <w:rPr>
          <w:vertAlign w:val="superscript"/>
        </w:rPr>
        <w:t xml:space="preserve">(наименование </w:t>
      </w:r>
      <w:r>
        <w:rPr>
          <w:vertAlign w:val="superscript"/>
        </w:rPr>
        <w:t>организации)</w:t>
      </w:r>
    </w:p>
    <w:p w:rsidR="00495E4E" w:rsidRDefault="009E4BE0">
      <w:pPr>
        <w:tabs>
          <w:tab w:val="left" w:pos="708"/>
        </w:tabs>
        <w:spacing w:after="60"/>
        <w:jc w:val="both"/>
      </w:pPr>
      <w:r>
        <w:t>доверяет ________________________________________________________________________</w:t>
      </w:r>
    </w:p>
    <w:p w:rsidR="00495E4E" w:rsidRDefault="009E4BE0">
      <w:pPr>
        <w:tabs>
          <w:tab w:val="left" w:pos="708"/>
        </w:tabs>
        <w:spacing w:after="60"/>
        <w:jc w:val="both"/>
        <w:rPr>
          <w:vertAlign w:val="superscript"/>
        </w:rPr>
      </w:pPr>
      <w:r>
        <w:rPr>
          <w:vertAlign w:val="superscript"/>
        </w:rPr>
        <w:t>(фамилия, имя, отчество, должность)</w:t>
      </w:r>
    </w:p>
    <w:p w:rsidR="00495E4E" w:rsidRDefault="009E4BE0">
      <w:pPr>
        <w:tabs>
          <w:tab w:val="left" w:pos="708"/>
        </w:tabs>
        <w:spacing w:after="60"/>
        <w:jc w:val="both"/>
      </w:pPr>
      <w:r>
        <w:t>паспорт серии ______ №_________ выдан _______________________  «____» _____________</w:t>
      </w:r>
    </w:p>
    <w:p w:rsidR="00495E4E" w:rsidRDefault="00495E4E">
      <w:pPr>
        <w:tabs>
          <w:tab w:val="left" w:pos="708"/>
        </w:tabs>
        <w:spacing w:after="120"/>
        <w:jc w:val="both"/>
      </w:pPr>
    </w:p>
    <w:p w:rsidR="00495E4E" w:rsidRDefault="00495E4E">
      <w:pPr>
        <w:tabs>
          <w:tab w:val="left" w:pos="708"/>
        </w:tabs>
        <w:spacing w:after="120"/>
        <w:jc w:val="both"/>
      </w:pPr>
    </w:p>
    <w:p w:rsidR="00495E4E" w:rsidRDefault="009E4BE0">
      <w:pPr>
        <w:tabs>
          <w:tab w:val="left" w:pos="708"/>
        </w:tabs>
        <w:spacing w:after="120"/>
        <w:jc w:val="both"/>
      </w:pPr>
      <w:r>
        <w:t>представлять Заказчику, комиссии и подп</w:t>
      </w:r>
      <w:r>
        <w:t>исывать необходимые документы для участия в аукционе __________________________________________________________________________________</w:t>
      </w:r>
    </w:p>
    <w:p w:rsidR="00495E4E" w:rsidRDefault="009E4BE0">
      <w:pPr>
        <w:tabs>
          <w:tab w:val="left" w:pos="708"/>
        </w:tabs>
        <w:spacing w:after="120"/>
        <w:jc w:val="both"/>
        <w:rPr>
          <w:szCs w:val="24"/>
        </w:rPr>
      </w:pPr>
      <w:r>
        <w:rPr>
          <w:vertAlign w:val="superscript"/>
        </w:rPr>
        <w:t>(наименование запроса предложений)</w:t>
      </w:r>
      <w:r>
        <w:t xml:space="preserve"> _________________________________________________________________________________.</w:t>
      </w:r>
    </w:p>
    <w:p w:rsidR="00495E4E" w:rsidRDefault="00495E4E">
      <w:pPr>
        <w:tabs>
          <w:tab w:val="left" w:pos="708"/>
        </w:tabs>
        <w:spacing w:after="120"/>
        <w:jc w:val="both"/>
      </w:pPr>
    </w:p>
    <w:p w:rsidR="00495E4E" w:rsidRDefault="009E4BE0">
      <w:pPr>
        <w:tabs>
          <w:tab w:val="left" w:pos="708"/>
        </w:tabs>
        <w:spacing w:after="120"/>
        <w:jc w:val="both"/>
      </w:pPr>
      <w:r>
        <w:t>П</w:t>
      </w:r>
      <w:r>
        <w:t xml:space="preserve">одпись _________________________________    ________________________ удостоверяем. </w:t>
      </w:r>
    </w:p>
    <w:p w:rsidR="00495E4E" w:rsidRDefault="009E4BE0">
      <w:pPr>
        <w:tabs>
          <w:tab w:val="left" w:pos="708"/>
        </w:tabs>
        <w:spacing w:after="120"/>
        <w:jc w:val="both"/>
        <w:rPr>
          <w:vertAlign w:val="superscript"/>
        </w:rPr>
      </w:pPr>
      <w:r>
        <w:rPr>
          <w:vertAlign w:val="superscript"/>
        </w:rPr>
        <w:t xml:space="preserve">                                                  (Ф.И.О. </w:t>
      </w:r>
      <w:proofErr w:type="gramStart"/>
      <w:r>
        <w:rPr>
          <w:vertAlign w:val="superscript"/>
        </w:rPr>
        <w:t>удостоверяемого</w:t>
      </w:r>
      <w:proofErr w:type="gramEnd"/>
      <w:r>
        <w:rPr>
          <w:vertAlign w:val="superscript"/>
        </w:rPr>
        <w:t>)                                                     (Подпись удостоверяемого)</w:t>
      </w:r>
    </w:p>
    <w:p w:rsidR="00495E4E" w:rsidRDefault="009E4BE0">
      <w:pPr>
        <w:tabs>
          <w:tab w:val="left" w:pos="708"/>
        </w:tabs>
        <w:spacing w:after="120"/>
        <w:jc w:val="both"/>
      </w:pPr>
      <w:r>
        <w:t xml:space="preserve">Доверенность </w:t>
      </w:r>
      <w:r>
        <w:t>действительна  по  «____»  ___________________ 202_ г.</w:t>
      </w:r>
    </w:p>
    <w:p w:rsidR="00495E4E" w:rsidRDefault="00495E4E">
      <w:pPr>
        <w:tabs>
          <w:tab w:val="left" w:pos="708"/>
        </w:tabs>
        <w:spacing w:after="120"/>
        <w:jc w:val="both"/>
      </w:pPr>
    </w:p>
    <w:p w:rsidR="00495E4E" w:rsidRDefault="009E4BE0">
      <w:pPr>
        <w:tabs>
          <w:tab w:val="left" w:pos="708"/>
        </w:tabs>
        <w:spacing w:after="120"/>
        <w:jc w:val="both"/>
      </w:pPr>
      <w:r>
        <w:t>Руководитель организации</w:t>
      </w:r>
      <w:proofErr w:type="gramStart"/>
      <w:r>
        <w:t xml:space="preserve">  ________________________ ( ___________________ )</w:t>
      </w:r>
      <w:proofErr w:type="gramEnd"/>
    </w:p>
    <w:p w:rsidR="00495E4E" w:rsidRDefault="009E4BE0">
      <w:pPr>
        <w:tabs>
          <w:tab w:val="left" w:pos="708"/>
        </w:tabs>
        <w:spacing w:after="120"/>
        <w:ind w:firstLine="6521"/>
        <w:jc w:val="both"/>
        <w:rPr>
          <w:vertAlign w:val="superscript"/>
        </w:rPr>
      </w:pPr>
      <w:r>
        <w:rPr>
          <w:vertAlign w:val="superscript"/>
        </w:rPr>
        <w:t xml:space="preserve">       (Ф.И.О.)</w:t>
      </w:r>
    </w:p>
    <w:p w:rsidR="00495E4E" w:rsidRDefault="009E4BE0">
      <w:pPr>
        <w:tabs>
          <w:tab w:val="left" w:pos="708"/>
        </w:tabs>
        <w:spacing w:after="120"/>
        <w:ind w:firstLine="5954"/>
        <w:jc w:val="both"/>
      </w:pPr>
      <w:r>
        <w:t>М.П.</w:t>
      </w:r>
      <w:r>
        <w:rPr>
          <w:i/>
        </w:rPr>
        <w:t xml:space="preserve"> (при наличии печати)</w:t>
      </w:r>
    </w:p>
    <w:bookmarkEnd w:id="8"/>
    <w:p w:rsidR="00495E4E" w:rsidRDefault="009E4BE0">
      <w:pPr>
        <w:suppressAutoHyphens/>
        <w:jc w:val="right"/>
        <w:rPr>
          <w:snapToGrid w:val="0"/>
        </w:rPr>
      </w:pPr>
      <w:r>
        <w:rPr>
          <w:sz w:val="30"/>
        </w:rPr>
        <w:br w:type="page"/>
      </w:r>
      <w:bookmarkStart w:id="9" w:name="_Toc435008349"/>
      <w:r>
        <w:rPr>
          <w:sz w:val="30"/>
        </w:rPr>
        <w:lastRenderedPageBreak/>
        <w:tab/>
      </w:r>
      <w:r>
        <w:rPr>
          <w:sz w:val="30"/>
        </w:rPr>
        <w:tab/>
      </w:r>
      <w:r>
        <w:rPr>
          <w:b/>
          <w:i/>
          <w:snapToGrid w:val="0"/>
          <w:sz w:val="22"/>
        </w:rPr>
        <w:t>Приложение 4</w:t>
      </w:r>
      <w:r>
        <w:rPr>
          <w:snapToGrid w:val="0"/>
        </w:rPr>
        <w:t xml:space="preserve"> к документации </w:t>
      </w:r>
    </w:p>
    <w:p w:rsidR="00495E4E" w:rsidRDefault="009E4BE0">
      <w:pPr>
        <w:suppressAutoHyphens/>
        <w:jc w:val="right"/>
        <w:rPr>
          <w:snapToGrid w:val="0"/>
        </w:rPr>
      </w:pPr>
      <w:r>
        <w:rPr>
          <w:snapToGrid w:val="0"/>
        </w:rPr>
        <w:t xml:space="preserve">об </w:t>
      </w:r>
      <w:r>
        <w:rPr>
          <w:snapToGrid w:val="0"/>
          <w:highlight w:val="yellow"/>
        </w:rPr>
        <w:t>аукционе в электронной форме</w:t>
      </w:r>
    </w:p>
    <w:p w:rsidR="00495E4E" w:rsidRDefault="009E4BE0">
      <w:pPr>
        <w:suppressAutoHyphens/>
        <w:jc w:val="right"/>
        <w:rPr>
          <w:snapToGrid w:val="0"/>
        </w:rPr>
      </w:pPr>
      <w:r>
        <w:rPr>
          <w:snapToGrid w:val="0"/>
        </w:rPr>
        <w:t xml:space="preserve">от </w:t>
      </w:r>
      <w:r>
        <w:rPr>
          <w:snapToGrid w:val="0"/>
        </w:rPr>
        <w:t>«____»_____________ 202_ г. №__________</w:t>
      </w:r>
    </w:p>
    <w:p w:rsidR="00495E4E" w:rsidRDefault="00495E4E">
      <w:pPr>
        <w:keepNext/>
        <w:tabs>
          <w:tab w:val="left" w:pos="708"/>
          <w:tab w:val="center" w:pos="4961"/>
        </w:tabs>
        <w:spacing w:after="60"/>
        <w:jc w:val="both"/>
        <w:outlineLvl w:val="1"/>
        <w:rPr>
          <w:sz w:val="30"/>
        </w:rPr>
      </w:pPr>
    </w:p>
    <w:p w:rsidR="00495E4E" w:rsidRDefault="009E4BE0">
      <w:pPr>
        <w:keepNext/>
        <w:spacing w:after="60"/>
        <w:jc w:val="both"/>
        <w:outlineLvl w:val="1"/>
        <w:rPr>
          <w:rFonts w:eastAsia="Calibri"/>
          <w:b/>
          <w:sz w:val="30"/>
          <w:lang w:eastAsia="en-US"/>
        </w:rPr>
      </w:pPr>
      <w:r>
        <w:rPr>
          <w:rFonts w:eastAsia="Calibri"/>
          <w:b/>
          <w:sz w:val="30"/>
          <w:lang w:eastAsia="en-US"/>
        </w:rPr>
        <w:t>ФОРМА СОГЛАСИЯ УЧАСТНИКА ПРОЦЕДУРЫ ЗАКУПКИ – ФИЗИЧЕСКОГО ЛИЦА НА ОБРАБОТКУ ПЕРСОНАЛЬНЫХ ДАННЫХ</w:t>
      </w:r>
      <w:bookmarkEnd w:id="9"/>
    </w:p>
    <w:p w:rsidR="00495E4E" w:rsidRDefault="00495E4E">
      <w:pPr>
        <w:spacing w:after="60"/>
        <w:jc w:val="both"/>
        <w:rPr>
          <w:rFonts w:ascii="Albany WT J" w:eastAsia="Albany WT J" w:hAnsi="Albany WT J" w:cs="Albany WT J"/>
          <w:szCs w:val="24"/>
          <w:lang w:eastAsia="en-US"/>
        </w:rPr>
      </w:pPr>
    </w:p>
    <w:p w:rsidR="00495E4E" w:rsidRDefault="009E4BE0">
      <w:pPr>
        <w:spacing w:after="60"/>
        <w:jc w:val="center"/>
        <w:rPr>
          <w:rFonts w:eastAsia="Calibri"/>
          <w:b/>
          <w:sz w:val="24"/>
          <w:lang w:eastAsia="en-US"/>
        </w:rPr>
      </w:pPr>
      <w:r>
        <w:rPr>
          <w:rFonts w:eastAsia="Calibri"/>
          <w:b/>
          <w:lang w:eastAsia="en-US"/>
        </w:rPr>
        <w:t>Согласие участника закупки на обработку персональных данных</w:t>
      </w:r>
    </w:p>
    <w:p w:rsidR="00495E4E" w:rsidRDefault="00495E4E">
      <w:pPr>
        <w:spacing w:after="60"/>
        <w:jc w:val="both"/>
        <w:rPr>
          <w:rFonts w:eastAsia="Calibri"/>
          <w:lang w:eastAsia="en-US"/>
        </w:rPr>
      </w:pPr>
    </w:p>
    <w:p w:rsidR="00495E4E" w:rsidRDefault="009E4BE0">
      <w:pPr>
        <w:spacing w:after="60"/>
        <w:contextualSpacing/>
        <w:jc w:val="both"/>
        <w:rPr>
          <w:rFonts w:eastAsia="Calibri"/>
          <w:lang w:eastAsia="en-US"/>
        </w:rPr>
      </w:pPr>
      <w:r>
        <w:rPr>
          <w:rFonts w:eastAsia="Calibri"/>
          <w:lang w:eastAsia="en-US"/>
        </w:rPr>
        <w:t>Настоящим, _______________________________________________</w:t>
      </w:r>
      <w:r>
        <w:rPr>
          <w:rFonts w:eastAsia="Calibri"/>
          <w:lang w:eastAsia="en-US"/>
        </w:rPr>
        <w:t>___________________________________,</w:t>
      </w:r>
    </w:p>
    <w:p w:rsidR="00495E4E" w:rsidRDefault="009E4BE0">
      <w:pPr>
        <w:spacing w:after="60"/>
        <w:ind w:left="1557"/>
        <w:contextualSpacing/>
        <w:jc w:val="both"/>
        <w:rPr>
          <w:rFonts w:eastAsia="Calibri"/>
          <w:sz w:val="22"/>
          <w:szCs w:val="22"/>
          <w:lang w:eastAsia="en-US"/>
        </w:rPr>
      </w:pPr>
      <w:r>
        <w:rPr>
          <w:rFonts w:eastAsia="Calibri"/>
          <w:sz w:val="22"/>
          <w:szCs w:val="22"/>
          <w:lang w:eastAsia="en-US"/>
        </w:rPr>
        <w:t xml:space="preserve">                           (фамилия, имя, отчество Участника процедуры закупки)</w:t>
      </w:r>
    </w:p>
    <w:p w:rsidR="00495E4E" w:rsidRDefault="00495E4E">
      <w:pPr>
        <w:spacing w:after="60"/>
        <w:contextualSpacing/>
        <w:jc w:val="both"/>
        <w:rPr>
          <w:rFonts w:eastAsia="Calibri"/>
          <w:sz w:val="22"/>
          <w:szCs w:val="22"/>
          <w:lang w:eastAsia="en-US"/>
        </w:rPr>
      </w:pPr>
    </w:p>
    <w:p w:rsidR="00495E4E" w:rsidRDefault="009E4BE0">
      <w:pPr>
        <w:spacing w:after="60"/>
        <w:contextualSpacing/>
        <w:jc w:val="both"/>
        <w:rPr>
          <w:rFonts w:eastAsia="Calibri"/>
          <w:sz w:val="22"/>
          <w:szCs w:val="22"/>
          <w:lang w:eastAsia="en-US"/>
        </w:rPr>
      </w:pPr>
      <w:r>
        <w:rPr>
          <w:rFonts w:eastAsia="Calibri"/>
          <w:sz w:val="22"/>
          <w:szCs w:val="22"/>
          <w:lang w:eastAsia="en-US"/>
        </w:rPr>
        <w:t>Основной документ, удостоверяющий личность_________________________________________________</w:t>
      </w:r>
    </w:p>
    <w:p w:rsidR="00495E4E" w:rsidRDefault="009E4BE0">
      <w:pPr>
        <w:spacing w:after="60"/>
        <w:ind w:left="5097"/>
        <w:contextualSpacing/>
        <w:jc w:val="both"/>
        <w:rPr>
          <w:rFonts w:eastAsia="Calibri"/>
          <w:sz w:val="22"/>
          <w:szCs w:val="22"/>
          <w:lang w:eastAsia="en-US"/>
        </w:rPr>
      </w:pPr>
      <w:r>
        <w:rPr>
          <w:rFonts w:eastAsia="Calibri"/>
          <w:sz w:val="22"/>
          <w:szCs w:val="22"/>
          <w:lang w:eastAsia="en-US"/>
        </w:rPr>
        <w:t xml:space="preserve">                              (серия, номер, кем и когда выдан)</w:t>
      </w:r>
    </w:p>
    <w:p w:rsidR="00495E4E" w:rsidRDefault="00495E4E">
      <w:pPr>
        <w:spacing w:after="60"/>
        <w:ind w:left="5097"/>
        <w:contextualSpacing/>
        <w:jc w:val="both"/>
        <w:rPr>
          <w:rFonts w:eastAsia="Calibri"/>
          <w:sz w:val="22"/>
          <w:szCs w:val="22"/>
          <w:lang w:eastAsia="en-US"/>
        </w:rPr>
      </w:pPr>
    </w:p>
    <w:p w:rsidR="00495E4E" w:rsidRDefault="009E4BE0">
      <w:pPr>
        <w:spacing w:after="60"/>
        <w:contextualSpacing/>
        <w:jc w:val="both"/>
        <w:rPr>
          <w:rFonts w:eastAsia="Calibri"/>
          <w:sz w:val="22"/>
          <w:szCs w:val="22"/>
          <w:lang w:eastAsia="en-US"/>
        </w:rPr>
      </w:pPr>
      <w:r>
        <w:rPr>
          <w:rFonts w:eastAsia="Calibri"/>
          <w:sz w:val="22"/>
          <w:szCs w:val="22"/>
          <w:lang w:eastAsia="en-US"/>
        </w:rPr>
        <w:t>Адрес регистрации:_________________________________</w:t>
      </w:r>
    </w:p>
    <w:p w:rsidR="00495E4E" w:rsidRDefault="009E4BE0">
      <w:pPr>
        <w:spacing w:after="60"/>
        <w:contextualSpacing/>
        <w:jc w:val="both"/>
        <w:rPr>
          <w:rFonts w:eastAsia="Calibri"/>
          <w:sz w:val="22"/>
          <w:szCs w:val="22"/>
          <w:lang w:eastAsia="en-US"/>
        </w:rPr>
      </w:pPr>
      <w:r>
        <w:rPr>
          <w:rFonts w:eastAsia="Calibri"/>
          <w:sz w:val="22"/>
          <w:szCs w:val="22"/>
          <w:lang w:eastAsia="en-US"/>
        </w:rPr>
        <w:t>Дата рождения:_____________________________________</w:t>
      </w:r>
    </w:p>
    <w:p w:rsidR="00495E4E" w:rsidRDefault="009E4BE0">
      <w:pPr>
        <w:spacing w:after="60"/>
        <w:contextualSpacing/>
        <w:jc w:val="both"/>
        <w:rPr>
          <w:rFonts w:eastAsia="Calibri"/>
          <w:sz w:val="22"/>
          <w:szCs w:val="22"/>
          <w:lang w:eastAsia="en-US"/>
        </w:rPr>
      </w:pPr>
      <w:r>
        <w:rPr>
          <w:rFonts w:eastAsia="Calibri"/>
          <w:sz w:val="22"/>
          <w:szCs w:val="22"/>
          <w:lang w:eastAsia="en-US"/>
        </w:rPr>
        <w:t>ИНН ____________________________________________________</w:t>
      </w:r>
    </w:p>
    <w:p w:rsidR="00495E4E" w:rsidRDefault="009E4BE0">
      <w:pPr>
        <w:spacing w:after="60"/>
        <w:contextualSpacing/>
        <w:jc w:val="both"/>
        <w:rPr>
          <w:rFonts w:eastAsia="Calibri"/>
          <w:sz w:val="22"/>
          <w:szCs w:val="22"/>
        </w:rPr>
      </w:pPr>
      <w:r>
        <w:rPr>
          <w:rFonts w:eastAsia="Calibri"/>
          <w:sz w:val="22"/>
          <w:szCs w:val="22"/>
          <w:lang w:eastAsia="en-US"/>
        </w:rPr>
        <w:t>в соответствии с Федеральным з</w:t>
      </w:r>
      <w:r>
        <w:rPr>
          <w:rFonts w:eastAsia="Calibri"/>
          <w:sz w:val="22"/>
          <w:szCs w:val="22"/>
          <w:lang w:eastAsia="en-US"/>
        </w:rPr>
        <w:t>аконом от 27.07.2006г. № 152-ФЗ «О персональных данных» (далее – Закон 152-ФЗ), подтверждает свое согласие на передачу и обработку персональных данных, необходимых для участия в процедурах закупок в соответствии с Положением о закупке товаров, работ, услуг</w:t>
      </w:r>
      <w:r>
        <w:rPr>
          <w:rFonts w:eastAsia="Calibri"/>
          <w:sz w:val="22"/>
          <w:szCs w:val="22"/>
          <w:lang w:eastAsia="en-US"/>
        </w:rPr>
        <w:t xml:space="preserve"> для обеспечения нужд </w:t>
      </w:r>
      <w:r>
        <w:rPr>
          <w:sz w:val="22"/>
          <w:szCs w:val="22"/>
        </w:rPr>
        <w:t>____________</w:t>
      </w:r>
      <w:r>
        <w:rPr>
          <w:rFonts w:eastAsia="Calibri"/>
          <w:sz w:val="22"/>
          <w:szCs w:val="22"/>
        </w:rPr>
        <w:t xml:space="preserve"> </w:t>
      </w:r>
    </w:p>
    <w:p w:rsidR="00495E4E" w:rsidRDefault="009E4BE0">
      <w:pPr>
        <w:spacing w:after="60"/>
        <w:contextualSpacing/>
        <w:jc w:val="both"/>
        <w:rPr>
          <w:rFonts w:eastAsia="Calibri"/>
          <w:sz w:val="22"/>
          <w:szCs w:val="22"/>
          <w:lang w:eastAsia="en-US"/>
        </w:rPr>
      </w:pPr>
      <w:r>
        <w:rPr>
          <w:rFonts w:eastAsia="Calibri"/>
          <w:sz w:val="22"/>
          <w:szCs w:val="22"/>
          <w:lang w:eastAsia="en-US"/>
        </w:rPr>
        <w:t>Оператор, получающий настоящее согласие: Г</w:t>
      </w:r>
      <w:r>
        <w:rPr>
          <w:sz w:val="22"/>
          <w:szCs w:val="22"/>
        </w:rPr>
        <w:t xml:space="preserve">АУЗ </w:t>
      </w:r>
      <w:proofErr w:type="spellStart"/>
      <w:r>
        <w:rPr>
          <w:sz w:val="22"/>
          <w:szCs w:val="22"/>
        </w:rPr>
        <w:t>Мечетлинский</w:t>
      </w:r>
      <w:proofErr w:type="spellEnd"/>
      <w:r>
        <w:rPr>
          <w:sz w:val="22"/>
          <w:szCs w:val="22"/>
        </w:rPr>
        <w:t xml:space="preserve"> санаторий для детей с родителями РБ </w:t>
      </w:r>
    </w:p>
    <w:p w:rsidR="00495E4E" w:rsidRDefault="009E4BE0">
      <w:pPr>
        <w:spacing w:after="60"/>
        <w:contextualSpacing/>
        <w:jc w:val="both"/>
        <w:rPr>
          <w:rFonts w:eastAsia="Calibri"/>
          <w:sz w:val="22"/>
          <w:szCs w:val="22"/>
          <w:lang w:eastAsia="en-US"/>
        </w:rPr>
      </w:pPr>
      <w:r>
        <w:rPr>
          <w:rFonts w:eastAsia="Calibri"/>
          <w:sz w:val="22"/>
          <w:szCs w:val="22"/>
          <w:lang w:eastAsia="en-US"/>
        </w:rPr>
        <w:tab/>
      </w:r>
      <w:proofErr w:type="gramStart"/>
      <w:r>
        <w:rPr>
          <w:rFonts w:eastAsia="Calibri"/>
          <w:sz w:val="22"/>
          <w:szCs w:val="22"/>
          <w:lang w:eastAsia="en-US"/>
        </w:rPr>
        <w:t xml:space="preserve">Настоящее согласие дано в отношении всех сведений, указанных в передаваемых мною в адрес </w:t>
      </w:r>
      <w:r>
        <w:rPr>
          <w:sz w:val="22"/>
          <w:szCs w:val="22"/>
        </w:rPr>
        <w:t xml:space="preserve">АУЗ </w:t>
      </w:r>
      <w:proofErr w:type="spellStart"/>
      <w:r>
        <w:rPr>
          <w:sz w:val="22"/>
          <w:szCs w:val="22"/>
        </w:rPr>
        <w:t>Мечетлинский</w:t>
      </w:r>
      <w:proofErr w:type="spellEnd"/>
      <w:r>
        <w:rPr>
          <w:sz w:val="22"/>
          <w:szCs w:val="22"/>
        </w:rPr>
        <w:t xml:space="preserve"> санаторий для дет</w:t>
      </w:r>
      <w:r>
        <w:rPr>
          <w:sz w:val="22"/>
          <w:szCs w:val="22"/>
        </w:rPr>
        <w:t xml:space="preserve">ей с родителями РБ  </w:t>
      </w:r>
      <w:r>
        <w:rPr>
          <w:rFonts w:eastAsia="Calibri"/>
          <w:sz w:val="22"/>
          <w:szCs w:val="22"/>
          <w:lang w:eastAsia="en-US"/>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w:t>
      </w:r>
      <w:r>
        <w:rPr>
          <w:rFonts w:eastAsia="Calibri"/>
          <w:sz w:val="22"/>
          <w:szCs w:val="22"/>
          <w:lang w:eastAsia="en-US"/>
        </w:rPr>
        <w:t xml:space="preserve"> занимаемой должности (в том числе по совместительству);</w:t>
      </w:r>
      <w:proofErr w:type="gramEnd"/>
      <w:r>
        <w:rPr>
          <w:rFonts w:eastAsia="Calibri"/>
          <w:sz w:val="22"/>
          <w:szCs w:val="22"/>
          <w:lang w:eastAsia="en-US"/>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w:t>
      </w:r>
      <w:r>
        <w:rPr>
          <w:rFonts w:eastAsia="Calibri"/>
          <w:sz w:val="22"/>
          <w:szCs w:val="22"/>
          <w:lang w:eastAsia="en-US"/>
        </w:rPr>
        <w:t>бом заполняемом в вышеуказанных целях документе.</w:t>
      </w:r>
    </w:p>
    <w:p w:rsidR="00495E4E" w:rsidRDefault="009E4BE0">
      <w:pPr>
        <w:spacing w:after="60"/>
        <w:contextualSpacing/>
        <w:jc w:val="both"/>
        <w:rPr>
          <w:rFonts w:eastAsia="Calibri"/>
          <w:sz w:val="22"/>
          <w:szCs w:val="22"/>
          <w:lang w:eastAsia="en-US"/>
        </w:rPr>
      </w:pPr>
      <w:r>
        <w:rPr>
          <w:rFonts w:eastAsia="Calibri"/>
          <w:sz w:val="22"/>
          <w:szCs w:val="22"/>
          <w:lang w:eastAsia="en-US"/>
        </w:rPr>
        <w:tab/>
      </w:r>
      <w:proofErr w:type="gramStart"/>
      <w:r>
        <w:rPr>
          <w:rFonts w:eastAsia="Calibri"/>
          <w:sz w:val="22"/>
          <w:szCs w:val="22"/>
          <w:lang w:eastAsia="en-US"/>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w:t>
      </w:r>
      <w:r>
        <w:rPr>
          <w:rFonts w:eastAsia="Calibri"/>
          <w:sz w:val="22"/>
          <w:szCs w:val="22"/>
          <w:lang w:eastAsia="en-US"/>
        </w:rPr>
        <w:t>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r>
        <w:rPr>
          <w:rFonts w:eastAsia="Calibri"/>
          <w:sz w:val="22"/>
          <w:szCs w:val="22"/>
          <w:lang w:eastAsia="en-US"/>
        </w:rPr>
        <w:t xml:space="preserve">, и в случаях, когда </w:t>
      </w:r>
      <w:r>
        <w:rPr>
          <w:sz w:val="22"/>
          <w:szCs w:val="22"/>
        </w:rPr>
        <w:t xml:space="preserve">АУЗ </w:t>
      </w:r>
      <w:proofErr w:type="spellStart"/>
      <w:r>
        <w:rPr>
          <w:sz w:val="22"/>
          <w:szCs w:val="22"/>
        </w:rPr>
        <w:t>Мечетлинский</w:t>
      </w:r>
      <w:proofErr w:type="spellEnd"/>
      <w:r>
        <w:rPr>
          <w:sz w:val="22"/>
          <w:szCs w:val="22"/>
        </w:rPr>
        <w:t xml:space="preserve"> санаторий для детей</w:t>
      </w:r>
      <w:proofErr w:type="gramEnd"/>
      <w:r>
        <w:rPr>
          <w:sz w:val="22"/>
          <w:szCs w:val="22"/>
        </w:rPr>
        <w:t xml:space="preserve"> с родителями РБ </w:t>
      </w:r>
      <w:r>
        <w:rPr>
          <w:rFonts w:eastAsia="Calibri"/>
          <w:sz w:val="22"/>
          <w:szCs w:val="22"/>
          <w:lang w:eastAsia="en-US"/>
        </w:rPr>
        <w:t xml:space="preserve"> выступает для третьих лиц, которым передаются персональные данные, организатором закупки.</w:t>
      </w:r>
    </w:p>
    <w:p w:rsidR="00495E4E" w:rsidRDefault="009E4BE0" w:rsidP="00FC13ED">
      <w:pPr>
        <w:ind w:firstLineChars="254" w:firstLine="559"/>
        <w:jc w:val="both"/>
        <w:rPr>
          <w:rFonts w:eastAsia="Calibri"/>
          <w:sz w:val="22"/>
          <w:szCs w:val="22"/>
          <w:lang w:eastAsia="en-US"/>
        </w:rPr>
      </w:pPr>
      <w:r>
        <w:rPr>
          <w:rFonts w:eastAsia="Calibri"/>
          <w:sz w:val="22"/>
          <w:szCs w:val="22"/>
          <w:lang w:eastAsia="en-US"/>
        </w:rPr>
        <w:t xml:space="preserve">Условием прекращения обработки персональных данных является получение </w:t>
      </w:r>
      <w:r>
        <w:rPr>
          <w:sz w:val="22"/>
          <w:szCs w:val="22"/>
        </w:rPr>
        <w:t xml:space="preserve">ГАУЗ </w:t>
      </w:r>
      <w:proofErr w:type="spellStart"/>
      <w:r>
        <w:rPr>
          <w:sz w:val="22"/>
          <w:szCs w:val="22"/>
        </w:rPr>
        <w:t>Мечетлинский</w:t>
      </w:r>
      <w:proofErr w:type="spellEnd"/>
      <w:r>
        <w:rPr>
          <w:sz w:val="22"/>
          <w:szCs w:val="22"/>
        </w:rPr>
        <w:t xml:space="preserve"> сан</w:t>
      </w:r>
      <w:r>
        <w:rPr>
          <w:sz w:val="22"/>
          <w:szCs w:val="22"/>
        </w:rPr>
        <w:t xml:space="preserve">аторий для детей с родителями РБ </w:t>
      </w:r>
      <w:r>
        <w:rPr>
          <w:rFonts w:eastAsia="Calibri"/>
          <w:sz w:val="22"/>
          <w:szCs w:val="22"/>
          <w:lang w:eastAsia="en-US"/>
        </w:rPr>
        <w:t>письменного уведомления об отзыве согласия на обработку персональных данных.</w:t>
      </w:r>
    </w:p>
    <w:p w:rsidR="00495E4E" w:rsidRDefault="009E4BE0">
      <w:pPr>
        <w:spacing w:after="60"/>
        <w:contextualSpacing/>
        <w:jc w:val="both"/>
        <w:rPr>
          <w:rFonts w:eastAsia="Calibri"/>
          <w:sz w:val="22"/>
          <w:szCs w:val="22"/>
          <w:lang w:eastAsia="en-US"/>
        </w:rPr>
      </w:pPr>
      <w:r>
        <w:rPr>
          <w:rFonts w:eastAsia="Calibri"/>
          <w:sz w:val="22"/>
          <w:szCs w:val="22"/>
          <w:lang w:eastAsia="en-US"/>
        </w:rPr>
        <w:tab/>
        <w:t>Настоящее согласие действует в течение 3-х месяцев со дня его подписания.</w:t>
      </w:r>
    </w:p>
    <w:p w:rsidR="00495E4E" w:rsidRDefault="009E4BE0">
      <w:pPr>
        <w:spacing w:after="60"/>
        <w:contextualSpacing/>
        <w:jc w:val="both"/>
        <w:rPr>
          <w:rFonts w:eastAsia="Calibri"/>
          <w:sz w:val="22"/>
          <w:szCs w:val="22"/>
          <w:lang w:eastAsia="en-US"/>
        </w:rPr>
      </w:pPr>
      <w:r>
        <w:rPr>
          <w:rFonts w:eastAsia="Calibri"/>
          <w:sz w:val="22"/>
          <w:szCs w:val="22"/>
          <w:lang w:eastAsia="en-US"/>
        </w:rPr>
        <w:tab/>
        <w:t xml:space="preserve">Подтверждаю, что </w:t>
      </w:r>
      <w:proofErr w:type="gramStart"/>
      <w:r>
        <w:rPr>
          <w:rFonts w:eastAsia="Calibri"/>
          <w:sz w:val="22"/>
          <w:szCs w:val="22"/>
          <w:lang w:eastAsia="en-US"/>
        </w:rPr>
        <w:t>ознакомлен</w:t>
      </w:r>
      <w:proofErr w:type="gramEnd"/>
      <w:r>
        <w:rPr>
          <w:rFonts w:eastAsia="Calibri"/>
          <w:sz w:val="22"/>
          <w:szCs w:val="22"/>
          <w:lang w:eastAsia="en-US"/>
        </w:rPr>
        <w:t xml:space="preserve"> (а) с положениями Федерального закона от </w:t>
      </w:r>
      <w:r>
        <w:rPr>
          <w:rFonts w:eastAsia="Calibri"/>
          <w:sz w:val="22"/>
          <w:szCs w:val="22"/>
          <w:lang w:eastAsia="en-US"/>
        </w:rPr>
        <w:t>27.07.2006 №152-ФЗ «О персональных данных», права и обязанности в области защиты персональных данных мне понятны.</w:t>
      </w:r>
    </w:p>
    <w:p w:rsidR="00495E4E" w:rsidRDefault="00495E4E">
      <w:pPr>
        <w:spacing w:after="60"/>
        <w:contextualSpacing/>
        <w:jc w:val="both"/>
        <w:rPr>
          <w:sz w:val="22"/>
          <w:szCs w:val="22"/>
        </w:rPr>
      </w:pPr>
    </w:p>
    <w:p w:rsidR="00495E4E" w:rsidRDefault="00495E4E">
      <w:pPr>
        <w:spacing w:after="60"/>
        <w:contextualSpacing/>
        <w:jc w:val="both"/>
        <w:rPr>
          <w:sz w:val="22"/>
          <w:szCs w:val="22"/>
        </w:rPr>
      </w:pPr>
    </w:p>
    <w:p w:rsidR="00495E4E" w:rsidRDefault="009E4BE0">
      <w:pPr>
        <w:pBdr>
          <w:top w:val="single" w:sz="4" w:space="1" w:color="auto"/>
        </w:pBdr>
        <w:spacing w:after="60"/>
        <w:contextualSpacing/>
        <w:jc w:val="both"/>
        <w:rPr>
          <w:i/>
        </w:rPr>
      </w:pPr>
      <w:proofErr w:type="gramStart"/>
      <w:r>
        <w:rPr>
          <w:i/>
        </w:rPr>
        <w:t>(фамилия, имя, отчество (при наличии) подписавшего</w:t>
      </w:r>
      <w:proofErr w:type="gramEnd"/>
    </w:p>
    <w:p w:rsidR="00495E4E" w:rsidRDefault="00495E4E">
      <w:pPr>
        <w:keepNext/>
        <w:spacing w:after="60"/>
        <w:ind w:firstLine="709"/>
        <w:contextualSpacing/>
        <w:jc w:val="both"/>
        <w:rPr>
          <w:rFonts w:eastAsia="Calibri"/>
          <w:lang w:eastAsia="en-US"/>
        </w:rPr>
      </w:pPr>
    </w:p>
    <w:p w:rsidR="00495E4E" w:rsidRDefault="00495E4E">
      <w:pPr>
        <w:spacing w:after="60"/>
        <w:jc w:val="both"/>
        <w:rPr>
          <w:rFonts w:ascii="Albany WT J" w:eastAsia="Albany WT J" w:hAnsi="Albany WT J" w:cs="Albany WT J"/>
          <w:sz w:val="4"/>
          <w:szCs w:val="4"/>
          <w:lang w:eastAsia="en-US"/>
        </w:rPr>
      </w:pPr>
    </w:p>
    <w:p w:rsidR="00495E4E" w:rsidRDefault="00495E4E">
      <w:pPr>
        <w:spacing w:after="60"/>
        <w:jc w:val="both"/>
        <w:rPr>
          <w:rFonts w:ascii="Albany WT J" w:eastAsia="Albany WT J" w:hAnsi="Albany WT J" w:cs="Albany WT J"/>
          <w:sz w:val="4"/>
          <w:szCs w:val="4"/>
          <w:lang w:eastAsia="en-US"/>
        </w:rPr>
      </w:pPr>
    </w:p>
    <w:p w:rsidR="00495E4E" w:rsidRDefault="00495E4E">
      <w:pPr>
        <w:tabs>
          <w:tab w:val="left" w:pos="1418"/>
        </w:tabs>
        <w:spacing w:before="120" w:after="60"/>
        <w:ind w:firstLine="567"/>
        <w:jc w:val="center"/>
        <w:outlineLvl w:val="3"/>
        <w:rPr>
          <w:bCs/>
        </w:rPr>
      </w:pPr>
    </w:p>
    <w:bookmarkEnd w:id="6"/>
    <w:p w:rsidR="00495E4E" w:rsidRDefault="00495E4E"/>
    <w:sectPr w:rsidR="00495E4E">
      <w:footnotePr>
        <w:numRestart w:val="eachSect"/>
      </w:footnotePr>
      <w:pgSz w:w="11906" w:h="16838"/>
      <w:pgMar w:top="709" w:right="707" w:bottom="426" w:left="1276" w:header="0" w:footer="0" w:gutter="0"/>
      <w:cols w:space="720"/>
      <w:formProt w:val="0"/>
      <w:docGrid w:linePitch="36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BE0" w:rsidRDefault="009E4BE0">
      <w:r>
        <w:separator/>
      </w:r>
    </w:p>
  </w:endnote>
  <w:endnote w:type="continuationSeparator" w:id="0">
    <w:p w:rsidR="009E4BE0" w:rsidRDefault="009E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ight">
    <w:charset w:val="CC"/>
    <w:family w:val="swiss"/>
    <w:pitch w:val="default"/>
    <w:sig w:usb0="E4002EFF" w:usb1="C000247B" w:usb2="00000009" w:usb3="00000000" w:csb0="200001FF" w:csb1="00000000"/>
  </w:font>
  <w:font w:name="Mangal">
    <w:panose1 w:val="02040503050203030202"/>
    <w:charset w:val="00"/>
    <w:family w:val="roman"/>
    <w:pitch w:val="variable"/>
    <w:sig w:usb0="00008003"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lbany WT J">
    <w:altName w:val="Arial Unicode MS"/>
    <w:charset w:val="80"/>
    <w:family w:val="swiss"/>
    <w:pitch w:val="default"/>
    <w:sig w:usb0="00000000" w:usb1="00000000" w:usb2="0000001E" w:usb3="00000000" w:csb0="001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E4E" w:rsidRDefault="009E4BE0">
    <w:pPr>
      <w:pStyle w:val="af8"/>
      <w:jc w:val="right"/>
      <w:rPr>
        <w:sz w:val="16"/>
        <w:szCs w:val="16"/>
      </w:rPr>
    </w:pPr>
    <w:r>
      <w:rPr>
        <w:sz w:val="16"/>
        <w:szCs w:val="16"/>
      </w:rPr>
      <w:fldChar w:fldCharType="begin"/>
    </w:r>
    <w:r>
      <w:rPr>
        <w:sz w:val="16"/>
        <w:szCs w:val="16"/>
      </w:rPr>
      <w:instrText>PAGE   \* MERGEFORMAT</w:instrText>
    </w:r>
    <w:r>
      <w:rPr>
        <w:sz w:val="16"/>
        <w:szCs w:val="16"/>
      </w:rPr>
      <w:fldChar w:fldCharType="separate"/>
    </w:r>
    <w:r w:rsidR="00FC13ED">
      <w:rPr>
        <w:noProof/>
        <w:sz w:val="16"/>
        <w:szCs w:val="16"/>
      </w:rPr>
      <w:t>25</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BE0" w:rsidRDefault="009E4BE0">
      <w:r>
        <w:separator/>
      </w:r>
    </w:p>
  </w:footnote>
  <w:footnote w:type="continuationSeparator" w:id="0">
    <w:p w:rsidR="009E4BE0" w:rsidRDefault="009E4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55065"/>
    <w:multiLevelType w:val="multilevel"/>
    <w:tmpl w:val="0FB55065"/>
    <w:lvl w:ilvl="0">
      <w:start w:val="1"/>
      <w:numFmt w:val="decimal"/>
      <w:lvlText w:val="%1."/>
      <w:lvlJc w:val="left"/>
      <w:pPr>
        <w:tabs>
          <w:tab w:val="left" w:pos="1300"/>
        </w:tabs>
        <w:ind w:left="1300" w:hanging="900"/>
      </w:pPr>
    </w:lvl>
    <w:lvl w:ilvl="1">
      <w:numFmt w:val="none"/>
      <w:lvlText w:val=""/>
      <w:lvlJc w:val="left"/>
      <w:pPr>
        <w:tabs>
          <w:tab w:val="left" w:pos="360"/>
        </w:tabs>
        <w:ind w:left="0" w:firstLine="0"/>
      </w:pPr>
    </w:lvl>
    <w:lvl w:ilvl="2">
      <w:numFmt w:val="none"/>
      <w:lvlText w:val=""/>
      <w:lvlJc w:val="left"/>
      <w:pPr>
        <w:tabs>
          <w:tab w:val="left" w:pos="360"/>
        </w:tabs>
        <w:ind w:left="0" w:firstLine="0"/>
      </w:pPr>
    </w:lvl>
    <w:lvl w:ilvl="3">
      <w:numFmt w:val="none"/>
      <w:lvlText w:val=""/>
      <w:lvlJc w:val="left"/>
      <w:pPr>
        <w:tabs>
          <w:tab w:val="left" w:pos="360"/>
        </w:tabs>
        <w:ind w:left="0" w:firstLine="0"/>
      </w:pPr>
    </w:lvl>
    <w:lvl w:ilvl="4">
      <w:numFmt w:val="none"/>
      <w:lvlText w:val=""/>
      <w:lvlJc w:val="left"/>
      <w:pPr>
        <w:tabs>
          <w:tab w:val="left" w:pos="360"/>
        </w:tabs>
        <w:ind w:left="0" w:firstLine="0"/>
      </w:pPr>
    </w:lvl>
    <w:lvl w:ilvl="5">
      <w:numFmt w:val="none"/>
      <w:lvlText w:val=""/>
      <w:lvlJc w:val="left"/>
      <w:pPr>
        <w:tabs>
          <w:tab w:val="left" w:pos="360"/>
        </w:tabs>
        <w:ind w:left="0" w:firstLine="0"/>
      </w:pPr>
    </w:lvl>
    <w:lvl w:ilvl="6">
      <w:numFmt w:val="none"/>
      <w:lvlText w:val=""/>
      <w:lvlJc w:val="left"/>
      <w:pPr>
        <w:tabs>
          <w:tab w:val="left" w:pos="360"/>
        </w:tabs>
        <w:ind w:left="0" w:firstLine="0"/>
      </w:pPr>
    </w:lvl>
    <w:lvl w:ilvl="7">
      <w:numFmt w:val="none"/>
      <w:lvlText w:val=""/>
      <w:lvlJc w:val="left"/>
      <w:pPr>
        <w:tabs>
          <w:tab w:val="left" w:pos="360"/>
        </w:tabs>
        <w:ind w:left="0" w:firstLine="0"/>
      </w:pPr>
    </w:lvl>
    <w:lvl w:ilvl="8">
      <w:numFmt w:val="none"/>
      <w:lvlText w:val=""/>
      <w:lvlJc w:val="left"/>
      <w:pPr>
        <w:tabs>
          <w:tab w:val="left" w:pos="360"/>
        </w:tabs>
        <w:ind w:left="0" w:firstLine="0"/>
      </w:pPr>
    </w:lvl>
  </w:abstractNum>
  <w:abstractNum w:abstractNumId="1">
    <w:nsid w:val="33016C06"/>
    <w:multiLevelType w:val="multilevel"/>
    <w:tmpl w:val="33016C06"/>
    <w:lvl w:ilvl="0">
      <w:start w:val="1"/>
      <w:numFmt w:val="decimal"/>
      <w:lvlText w:val="%1."/>
      <w:lvlJc w:val="left"/>
      <w:pPr>
        <w:tabs>
          <w:tab w:val="left" w:pos="786"/>
        </w:tabs>
        <w:ind w:left="786"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2">
    <w:nsid w:val="34670F90"/>
    <w:multiLevelType w:val="multilevel"/>
    <w:tmpl w:val="34670F90"/>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8FF45F5"/>
    <w:multiLevelType w:val="singleLevel"/>
    <w:tmpl w:val="58FF45F5"/>
    <w:lvl w:ilvl="0">
      <w:start w:val="1"/>
      <w:numFmt w:val="decimal"/>
      <w:suff w:val="space"/>
      <w:lvlText w:val="%1)"/>
      <w:lvlJc w:val="left"/>
    </w:lvl>
  </w:abstractNum>
  <w:num w:numId="1">
    <w:abstractNumId w:val="1"/>
  </w:num>
  <w:num w:numId="2">
    <w:abstractNumId w:val="3"/>
  </w:num>
  <w:num w:numId="3">
    <w:abstractNumId w:val="0"/>
    <w:lvlOverride w:ilvl="0">
      <w:startOverride w:val="1"/>
    </w:lvlOverride>
  </w:num>
  <w:num w:numId="4">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EEB"/>
    <w:rsid w:val="00001E4C"/>
    <w:rsid w:val="000060AA"/>
    <w:rsid w:val="000116DC"/>
    <w:rsid w:val="000153E9"/>
    <w:rsid w:val="0001551F"/>
    <w:rsid w:val="000203E2"/>
    <w:rsid w:val="00020947"/>
    <w:rsid w:val="00027018"/>
    <w:rsid w:val="000319CA"/>
    <w:rsid w:val="000321DA"/>
    <w:rsid w:val="000361FD"/>
    <w:rsid w:val="00040141"/>
    <w:rsid w:val="00042EDE"/>
    <w:rsid w:val="00044199"/>
    <w:rsid w:val="000465AC"/>
    <w:rsid w:val="00046B10"/>
    <w:rsid w:val="000570FE"/>
    <w:rsid w:val="00060927"/>
    <w:rsid w:val="0006292A"/>
    <w:rsid w:val="00065FD5"/>
    <w:rsid w:val="00066051"/>
    <w:rsid w:val="000674B3"/>
    <w:rsid w:val="00067530"/>
    <w:rsid w:val="000753FC"/>
    <w:rsid w:val="00075659"/>
    <w:rsid w:val="00080144"/>
    <w:rsid w:val="000850F6"/>
    <w:rsid w:val="00086EAE"/>
    <w:rsid w:val="0009179F"/>
    <w:rsid w:val="00091ACC"/>
    <w:rsid w:val="000A2332"/>
    <w:rsid w:val="000B2CCC"/>
    <w:rsid w:val="000C429D"/>
    <w:rsid w:val="000C5060"/>
    <w:rsid w:val="000C7067"/>
    <w:rsid w:val="000C7588"/>
    <w:rsid w:val="000D5D1A"/>
    <w:rsid w:val="000D60D7"/>
    <w:rsid w:val="000E42B9"/>
    <w:rsid w:val="000E51E9"/>
    <w:rsid w:val="000E5E6D"/>
    <w:rsid w:val="000F0068"/>
    <w:rsid w:val="001002D3"/>
    <w:rsid w:val="00100955"/>
    <w:rsid w:val="00100D8B"/>
    <w:rsid w:val="00102463"/>
    <w:rsid w:val="001050CD"/>
    <w:rsid w:val="00110010"/>
    <w:rsid w:val="00111AA2"/>
    <w:rsid w:val="00112CD0"/>
    <w:rsid w:val="00112DDA"/>
    <w:rsid w:val="00113B4A"/>
    <w:rsid w:val="00114122"/>
    <w:rsid w:val="001170BD"/>
    <w:rsid w:val="00117F66"/>
    <w:rsid w:val="00123BAB"/>
    <w:rsid w:val="00124F9B"/>
    <w:rsid w:val="001311F8"/>
    <w:rsid w:val="00133EF4"/>
    <w:rsid w:val="00134760"/>
    <w:rsid w:val="00135150"/>
    <w:rsid w:val="00137576"/>
    <w:rsid w:val="00140425"/>
    <w:rsid w:val="001441F9"/>
    <w:rsid w:val="00145177"/>
    <w:rsid w:val="001459A6"/>
    <w:rsid w:val="00147528"/>
    <w:rsid w:val="00147DAD"/>
    <w:rsid w:val="0015678A"/>
    <w:rsid w:val="00156DF4"/>
    <w:rsid w:val="00157FD4"/>
    <w:rsid w:val="001610CB"/>
    <w:rsid w:val="00163E92"/>
    <w:rsid w:val="00165FC2"/>
    <w:rsid w:val="00170A5E"/>
    <w:rsid w:val="00171558"/>
    <w:rsid w:val="001756FC"/>
    <w:rsid w:val="001866FF"/>
    <w:rsid w:val="001868D5"/>
    <w:rsid w:val="00186966"/>
    <w:rsid w:val="001870CB"/>
    <w:rsid w:val="0019163C"/>
    <w:rsid w:val="001919E5"/>
    <w:rsid w:val="001936E2"/>
    <w:rsid w:val="001A1B88"/>
    <w:rsid w:val="001B2B10"/>
    <w:rsid w:val="001B70F6"/>
    <w:rsid w:val="001C1220"/>
    <w:rsid w:val="001C1905"/>
    <w:rsid w:val="001C60D0"/>
    <w:rsid w:val="001D16D4"/>
    <w:rsid w:val="001E3705"/>
    <w:rsid w:val="001E45E7"/>
    <w:rsid w:val="001F000B"/>
    <w:rsid w:val="001F0998"/>
    <w:rsid w:val="002023F8"/>
    <w:rsid w:val="002163D5"/>
    <w:rsid w:val="00217B86"/>
    <w:rsid w:val="00222E0F"/>
    <w:rsid w:val="00227B99"/>
    <w:rsid w:val="0023232A"/>
    <w:rsid w:val="002349F0"/>
    <w:rsid w:val="002405BA"/>
    <w:rsid w:val="0024332B"/>
    <w:rsid w:val="00244923"/>
    <w:rsid w:val="00250E87"/>
    <w:rsid w:val="002532F2"/>
    <w:rsid w:val="002562B6"/>
    <w:rsid w:val="00265D7D"/>
    <w:rsid w:val="00271126"/>
    <w:rsid w:val="00271283"/>
    <w:rsid w:val="002739FF"/>
    <w:rsid w:val="0028728A"/>
    <w:rsid w:val="00297EF0"/>
    <w:rsid w:val="002A17A5"/>
    <w:rsid w:val="002A596E"/>
    <w:rsid w:val="002B1C17"/>
    <w:rsid w:val="002B75C0"/>
    <w:rsid w:val="002C090F"/>
    <w:rsid w:val="002C721D"/>
    <w:rsid w:val="002D2BF6"/>
    <w:rsid w:val="002D79F6"/>
    <w:rsid w:val="002E002F"/>
    <w:rsid w:val="002E05F8"/>
    <w:rsid w:val="002E742C"/>
    <w:rsid w:val="002F07D0"/>
    <w:rsid w:val="002F1EA3"/>
    <w:rsid w:val="002F54F7"/>
    <w:rsid w:val="002F7A41"/>
    <w:rsid w:val="00302929"/>
    <w:rsid w:val="003056F5"/>
    <w:rsid w:val="003059E3"/>
    <w:rsid w:val="00305A03"/>
    <w:rsid w:val="00305E6E"/>
    <w:rsid w:val="00307BB5"/>
    <w:rsid w:val="00307C62"/>
    <w:rsid w:val="00313095"/>
    <w:rsid w:val="00316482"/>
    <w:rsid w:val="00316F30"/>
    <w:rsid w:val="00321676"/>
    <w:rsid w:val="00330856"/>
    <w:rsid w:val="00332E97"/>
    <w:rsid w:val="00332FC6"/>
    <w:rsid w:val="00337395"/>
    <w:rsid w:val="003375A4"/>
    <w:rsid w:val="003406FD"/>
    <w:rsid w:val="00340C44"/>
    <w:rsid w:val="00340CE3"/>
    <w:rsid w:val="00341014"/>
    <w:rsid w:val="00346A2D"/>
    <w:rsid w:val="00350EB0"/>
    <w:rsid w:val="00357D97"/>
    <w:rsid w:val="00363536"/>
    <w:rsid w:val="003639BE"/>
    <w:rsid w:val="00367246"/>
    <w:rsid w:val="003724EF"/>
    <w:rsid w:val="00381F67"/>
    <w:rsid w:val="003855A5"/>
    <w:rsid w:val="00385B60"/>
    <w:rsid w:val="00391736"/>
    <w:rsid w:val="00392416"/>
    <w:rsid w:val="00392862"/>
    <w:rsid w:val="00397D64"/>
    <w:rsid w:val="003A12F0"/>
    <w:rsid w:val="003A2297"/>
    <w:rsid w:val="003A4E7F"/>
    <w:rsid w:val="003A63D6"/>
    <w:rsid w:val="003B17C4"/>
    <w:rsid w:val="003B444E"/>
    <w:rsid w:val="003C0341"/>
    <w:rsid w:val="003C1930"/>
    <w:rsid w:val="003C3439"/>
    <w:rsid w:val="003D478B"/>
    <w:rsid w:val="003E0F72"/>
    <w:rsid w:val="003E6074"/>
    <w:rsid w:val="003F090A"/>
    <w:rsid w:val="003F2AC0"/>
    <w:rsid w:val="003F4065"/>
    <w:rsid w:val="003F6306"/>
    <w:rsid w:val="003F6899"/>
    <w:rsid w:val="003F72B3"/>
    <w:rsid w:val="003F7702"/>
    <w:rsid w:val="003F7898"/>
    <w:rsid w:val="00401084"/>
    <w:rsid w:val="00402183"/>
    <w:rsid w:val="00405239"/>
    <w:rsid w:val="004061CF"/>
    <w:rsid w:val="00424524"/>
    <w:rsid w:val="00424C26"/>
    <w:rsid w:val="004306C2"/>
    <w:rsid w:val="00431C0B"/>
    <w:rsid w:val="00433922"/>
    <w:rsid w:val="00433EEB"/>
    <w:rsid w:val="004406C8"/>
    <w:rsid w:val="00441F92"/>
    <w:rsid w:val="00442CC2"/>
    <w:rsid w:val="00447756"/>
    <w:rsid w:val="00450397"/>
    <w:rsid w:val="0045224B"/>
    <w:rsid w:val="0045401F"/>
    <w:rsid w:val="004561D3"/>
    <w:rsid w:val="00460C24"/>
    <w:rsid w:val="00467C79"/>
    <w:rsid w:val="00473CB3"/>
    <w:rsid w:val="00477A2B"/>
    <w:rsid w:val="00480E09"/>
    <w:rsid w:val="00484429"/>
    <w:rsid w:val="0048746C"/>
    <w:rsid w:val="00490043"/>
    <w:rsid w:val="004903D7"/>
    <w:rsid w:val="004921D3"/>
    <w:rsid w:val="00492C67"/>
    <w:rsid w:val="00495D62"/>
    <w:rsid w:val="00495E4E"/>
    <w:rsid w:val="004A15B2"/>
    <w:rsid w:val="004A77DE"/>
    <w:rsid w:val="004B021E"/>
    <w:rsid w:val="004B1AA2"/>
    <w:rsid w:val="004B588D"/>
    <w:rsid w:val="004C0F6E"/>
    <w:rsid w:val="004C34F0"/>
    <w:rsid w:val="004C64E7"/>
    <w:rsid w:val="004D28DA"/>
    <w:rsid w:val="004E3F2D"/>
    <w:rsid w:val="004E7550"/>
    <w:rsid w:val="004F2AAB"/>
    <w:rsid w:val="004F5618"/>
    <w:rsid w:val="0050158D"/>
    <w:rsid w:val="00504D52"/>
    <w:rsid w:val="00505985"/>
    <w:rsid w:val="00511ECD"/>
    <w:rsid w:val="005140C2"/>
    <w:rsid w:val="00532E0B"/>
    <w:rsid w:val="005350A4"/>
    <w:rsid w:val="00540BF3"/>
    <w:rsid w:val="00544D95"/>
    <w:rsid w:val="00544FB0"/>
    <w:rsid w:val="005501F7"/>
    <w:rsid w:val="00551F2E"/>
    <w:rsid w:val="0055763D"/>
    <w:rsid w:val="00561B0E"/>
    <w:rsid w:val="00570911"/>
    <w:rsid w:val="005750E0"/>
    <w:rsid w:val="00577FFA"/>
    <w:rsid w:val="00581C72"/>
    <w:rsid w:val="005821A7"/>
    <w:rsid w:val="00582440"/>
    <w:rsid w:val="005868AC"/>
    <w:rsid w:val="00590B4A"/>
    <w:rsid w:val="00591A46"/>
    <w:rsid w:val="0059423D"/>
    <w:rsid w:val="00594FAC"/>
    <w:rsid w:val="00595584"/>
    <w:rsid w:val="00597FC2"/>
    <w:rsid w:val="005A1167"/>
    <w:rsid w:val="005A29B1"/>
    <w:rsid w:val="005A7B7E"/>
    <w:rsid w:val="005B5CB3"/>
    <w:rsid w:val="005B7723"/>
    <w:rsid w:val="005C2983"/>
    <w:rsid w:val="005C30F1"/>
    <w:rsid w:val="005C5BE9"/>
    <w:rsid w:val="005E609A"/>
    <w:rsid w:val="005F7D46"/>
    <w:rsid w:val="006020A2"/>
    <w:rsid w:val="00607554"/>
    <w:rsid w:val="00611C02"/>
    <w:rsid w:val="00615125"/>
    <w:rsid w:val="00622DDE"/>
    <w:rsid w:val="006233A9"/>
    <w:rsid w:val="00627B42"/>
    <w:rsid w:val="00637B65"/>
    <w:rsid w:val="00637C69"/>
    <w:rsid w:val="0064026F"/>
    <w:rsid w:val="00643CE0"/>
    <w:rsid w:val="00645104"/>
    <w:rsid w:val="00647D80"/>
    <w:rsid w:val="00650BCC"/>
    <w:rsid w:val="006574B6"/>
    <w:rsid w:val="00660571"/>
    <w:rsid w:val="00662400"/>
    <w:rsid w:val="00664B0A"/>
    <w:rsid w:val="00666F5B"/>
    <w:rsid w:val="00670447"/>
    <w:rsid w:val="0067113F"/>
    <w:rsid w:val="0067650B"/>
    <w:rsid w:val="0068032B"/>
    <w:rsid w:val="00680975"/>
    <w:rsid w:val="00680F6F"/>
    <w:rsid w:val="00686AC4"/>
    <w:rsid w:val="00690807"/>
    <w:rsid w:val="00690818"/>
    <w:rsid w:val="00691861"/>
    <w:rsid w:val="00695585"/>
    <w:rsid w:val="006A2446"/>
    <w:rsid w:val="006A2B3B"/>
    <w:rsid w:val="006A4AE2"/>
    <w:rsid w:val="006B1A05"/>
    <w:rsid w:val="006B47C2"/>
    <w:rsid w:val="006B5257"/>
    <w:rsid w:val="006B61CC"/>
    <w:rsid w:val="006B6926"/>
    <w:rsid w:val="006B7985"/>
    <w:rsid w:val="006C42BD"/>
    <w:rsid w:val="006D1003"/>
    <w:rsid w:val="006D1148"/>
    <w:rsid w:val="006D227E"/>
    <w:rsid w:val="006E3536"/>
    <w:rsid w:val="006E534A"/>
    <w:rsid w:val="006E7F48"/>
    <w:rsid w:val="006F2ECB"/>
    <w:rsid w:val="00701C06"/>
    <w:rsid w:val="00701CBF"/>
    <w:rsid w:val="00703852"/>
    <w:rsid w:val="0070484D"/>
    <w:rsid w:val="007075A6"/>
    <w:rsid w:val="00707F45"/>
    <w:rsid w:val="007118FD"/>
    <w:rsid w:val="007124B9"/>
    <w:rsid w:val="00714908"/>
    <w:rsid w:val="00715197"/>
    <w:rsid w:val="0071714B"/>
    <w:rsid w:val="007212CD"/>
    <w:rsid w:val="0072711C"/>
    <w:rsid w:val="00730C91"/>
    <w:rsid w:val="00731EE1"/>
    <w:rsid w:val="007352FF"/>
    <w:rsid w:val="0073703F"/>
    <w:rsid w:val="00743B1E"/>
    <w:rsid w:val="007440B6"/>
    <w:rsid w:val="0075518E"/>
    <w:rsid w:val="00762177"/>
    <w:rsid w:val="007627B9"/>
    <w:rsid w:val="007628F9"/>
    <w:rsid w:val="00764048"/>
    <w:rsid w:val="0076719A"/>
    <w:rsid w:val="00770B04"/>
    <w:rsid w:val="00772350"/>
    <w:rsid w:val="00772BA7"/>
    <w:rsid w:val="007754E7"/>
    <w:rsid w:val="00776BA1"/>
    <w:rsid w:val="00782787"/>
    <w:rsid w:val="00783481"/>
    <w:rsid w:val="00786A1D"/>
    <w:rsid w:val="007929AD"/>
    <w:rsid w:val="00794C5E"/>
    <w:rsid w:val="007952F2"/>
    <w:rsid w:val="007975D8"/>
    <w:rsid w:val="007A33E9"/>
    <w:rsid w:val="007A4582"/>
    <w:rsid w:val="007A4C1E"/>
    <w:rsid w:val="007B38B8"/>
    <w:rsid w:val="007B4FB4"/>
    <w:rsid w:val="007B672C"/>
    <w:rsid w:val="007B6745"/>
    <w:rsid w:val="007B6B37"/>
    <w:rsid w:val="007C0115"/>
    <w:rsid w:val="007C1B58"/>
    <w:rsid w:val="007C35F4"/>
    <w:rsid w:val="007C5ED1"/>
    <w:rsid w:val="007D5548"/>
    <w:rsid w:val="007E19EC"/>
    <w:rsid w:val="007E6622"/>
    <w:rsid w:val="007F0E20"/>
    <w:rsid w:val="007F2A87"/>
    <w:rsid w:val="007F48E8"/>
    <w:rsid w:val="00801517"/>
    <w:rsid w:val="008029CF"/>
    <w:rsid w:val="0081573C"/>
    <w:rsid w:val="00824916"/>
    <w:rsid w:val="00825439"/>
    <w:rsid w:val="0083073A"/>
    <w:rsid w:val="00831A73"/>
    <w:rsid w:val="00833286"/>
    <w:rsid w:val="008333C7"/>
    <w:rsid w:val="00836375"/>
    <w:rsid w:val="00837540"/>
    <w:rsid w:val="00843DCB"/>
    <w:rsid w:val="00850DB6"/>
    <w:rsid w:val="00855743"/>
    <w:rsid w:val="00856F9D"/>
    <w:rsid w:val="00857282"/>
    <w:rsid w:val="0086165A"/>
    <w:rsid w:val="00863945"/>
    <w:rsid w:val="00865DA4"/>
    <w:rsid w:val="00870DA9"/>
    <w:rsid w:val="00876636"/>
    <w:rsid w:val="00876E59"/>
    <w:rsid w:val="0088093C"/>
    <w:rsid w:val="00881760"/>
    <w:rsid w:val="00885853"/>
    <w:rsid w:val="00895886"/>
    <w:rsid w:val="00895EDD"/>
    <w:rsid w:val="008A02C8"/>
    <w:rsid w:val="008A145C"/>
    <w:rsid w:val="008A2636"/>
    <w:rsid w:val="008A7688"/>
    <w:rsid w:val="008C2155"/>
    <w:rsid w:val="008D5F91"/>
    <w:rsid w:val="008E5F71"/>
    <w:rsid w:val="008F2E80"/>
    <w:rsid w:val="009004CF"/>
    <w:rsid w:val="00900733"/>
    <w:rsid w:val="0090150A"/>
    <w:rsid w:val="00911941"/>
    <w:rsid w:val="0091427D"/>
    <w:rsid w:val="00914945"/>
    <w:rsid w:val="00914D01"/>
    <w:rsid w:val="0091619C"/>
    <w:rsid w:val="009171ED"/>
    <w:rsid w:val="009201F7"/>
    <w:rsid w:val="009224A3"/>
    <w:rsid w:val="00926E22"/>
    <w:rsid w:val="00937C1E"/>
    <w:rsid w:val="00942810"/>
    <w:rsid w:val="00943E9E"/>
    <w:rsid w:val="00945C6A"/>
    <w:rsid w:val="00945F33"/>
    <w:rsid w:val="00946C79"/>
    <w:rsid w:val="009470D6"/>
    <w:rsid w:val="0095030A"/>
    <w:rsid w:val="0095315A"/>
    <w:rsid w:val="00953808"/>
    <w:rsid w:val="009555AC"/>
    <w:rsid w:val="00956763"/>
    <w:rsid w:val="00960DE5"/>
    <w:rsid w:val="00962BA7"/>
    <w:rsid w:val="00964CBC"/>
    <w:rsid w:val="009801A5"/>
    <w:rsid w:val="009802E4"/>
    <w:rsid w:val="009815AB"/>
    <w:rsid w:val="00982274"/>
    <w:rsid w:val="00983086"/>
    <w:rsid w:val="00983388"/>
    <w:rsid w:val="009834F2"/>
    <w:rsid w:val="00987201"/>
    <w:rsid w:val="0099414D"/>
    <w:rsid w:val="00995256"/>
    <w:rsid w:val="00995FC4"/>
    <w:rsid w:val="0099734B"/>
    <w:rsid w:val="009A7316"/>
    <w:rsid w:val="009A7864"/>
    <w:rsid w:val="009B556B"/>
    <w:rsid w:val="009B584F"/>
    <w:rsid w:val="009C0E95"/>
    <w:rsid w:val="009C5569"/>
    <w:rsid w:val="009D192D"/>
    <w:rsid w:val="009D1D04"/>
    <w:rsid w:val="009D2649"/>
    <w:rsid w:val="009D2C7F"/>
    <w:rsid w:val="009D4FE9"/>
    <w:rsid w:val="009E4675"/>
    <w:rsid w:val="009E4BE0"/>
    <w:rsid w:val="009E5ACB"/>
    <w:rsid w:val="009F0236"/>
    <w:rsid w:val="009F209E"/>
    <w:rsid w:val="009F4D75"/>
    <w:rsid w:val="009F55F1"/>
    <w:rsid w:val="009F627C"/>
    <w:rsid w:val="009F6FC6"/>
    <w:rsid w:val="009F79EC"/>
    <w:rsid w:val="009F7F9C"/>
    <w:rsid w:val="00A057B4"/>
    <w:rsid w:val="00A05F19"/>
    <w:rsid w:val="00A07DF5"/>
    <w:rsid w:val="00A100B5"/>
    <w:rsid w:val="00A119DB"/>
    <w:rsid w:val="00A1208E"/>
    <w:rsid w:val="00A1738D"/>
    <w:rsid w:val="00A224DE"/>
    <w:rsid w:val="00A25ADE"/>
    <w:rsid w:val="00A25D76"/>
    <w:rsid w:val="00A339A1"/>
    <w:rsid w:val="00A37031"/>
    <w:rsid w:val="00A4196A"/>
    <w:rsid w:val="00A42C5A"/>
    <w:rsid w:val="00A43E23"/>
    <w:rsid w:val="00A55509"/>
    <w:rsid w:val="00A60CA9"/>
    <w:rsid w:val="00A61618"/>
    <w:rsid w:val="00A619DF"/>
    <w:rsid w:val="00A62E5F"/>
    <w:rsid w:val="00A65550"/>
    <w:rsid w:val="00A80C79"/>
    <w:rsid w:val="00A81461"/>
    <w:rsid w:val="00A823BA"/>
    <w:rsid w:val="00A847B1"/>
    <w:rsid w:val="00A87630"/>
    <w:rsid w:val="00A91FBB"/>
    <w:rsid w:val="00A93388"/>
    <w:rsid w:val="00A94F7B"/>
    <w:rsid w:val="00AA54C7"/>
    <w:rsid w:val="00AA5E38"/>
    <w:rsid w:val="00AA72CC"/>
    <w:rsid w:val="00AB4BE8"/>
    <w:rsid w:val="00AB6811"/>
    <w:rsid w:val="00AD22D8"/>
    <w:rsid w:val="00AD45AA"/>
    <w:rsid w:val="00AD65E4"/>
    <w:rsid w:val="00AD6EE2"/>
    <w:rsid w:val="00AD7A0A"/>
    <w:rsid w:val="00AE2288"/>
    <w:rsid w:val="00AE5353"/>
    <w:rsid w:val="00AE6A05"/>
    <w:rsid w:val="00AF068A"/>
    <w:rsid w:val="00AF52DF"/>
    <w:rsid w:val="00B02D06"/>
    <w:rsid w:val="00B07657"/>
    <w:rsid w:val="00B11413"/>
    <w:rsid w:val="00B20EB7"/>
    <w:rsid w:val="00B318CA"/>
    <w:rsid w:val="00B33226"/>
    <w:rsid w:val="00B34C7B"/>
    <w:rsid w:val="00B37AAC"/>
    <w:rsid w:val="00B4047C"/>
    <w:rsid w:val="00B44FF6"/>
    <w:rsid w:val="00B4782A"/>
    <w:rsid w:val="00B501B0"/>
    <w:rsid w:val="00B5067B"/>
    <w:rsid w:val="00B51CA9"/>
    <w:rsid w:val="00B52F23"/>
    <w:rsid w:val="00B534F0"/>
    <w:rsid w:val="00B566DC"/>
    <w:rsid w:val="00B570D6"/>
    <w:rsid w:val="00B57447"/>
    <w:rsid w:val="00B610A5"/>
    <w:rsid w:val="00B63D07"/>
    <w:rsid w:val="00B667EE"/>
    <w:rsid w:val="00B731A6"/>
    <w:rsid w:val="00B7536A"/>
    <w:rsid w:val="00B755C8"/>
    <w:rsid w:val="00B75E83"/>
    <w:rsid w:val="00B8003B"/>
    <w:rsid w:val="00B804BA"/>
    <w:rsid w:val="00B8086F"/>
    <w:rsid w:val="00B82FB6"/>
    <w:rsid w:val="00B83E11"/>
    <w:rsid w:val="00B84787"/>
    <w:rsid w:val="00B90BCB"/>
    <w:rsid w:val="00B92CBC"/>
    <w:rsid w:val="00B97290"/>
    <w:rsid w:val="00BA3DD6"/>
    <w:rsid w:val="00BA616C"/>
    <w:rsid w:val="00BA6669"/>
    <w:rsid w:val="00BA67A5"/>
    <w:rsid w:val="00BB1AEF"/>
    <w:rsid w:val="00BB6ADE"/>
    <w:rsid w:val="00BB7069"/>
    <w:rsid w:val="00BC27F1"/>
    <w:rsid w:val="00BC351F"/>
    <w:rsid w:val="00BC3D89"/>
    <w:rsid w:val="00BC4801"/>
    <w:rsid w:val="00BC73B7"/>
    <w:rsid w:val="00BD1837"/>
    <w:rsid w:val="00BD541E"/>
    <w:rsid w:val="00BD6B71"/>
    <w:rsid w:val="00BE013E"/>
    <w:rsid w:val="00BE2C08"/>
    <w:rsid w:val="00BE5F03"/>
    <w:rsid w:val="00BE7A29"/>
    <w:rsid w:val="00BF2E85"/>
    <w:rsid w:val="00BF659C"/>
    <w:rsid w:val="00C02B06"/>
    <w:rsid w:val="00C043C3"/>
    <w:rsid w:val="00C04B54"/>
    <w:rsid w:val="00C070D0"/>
    <w:rsid w:val="00C0749D"/>
    <w:rsid w:val="00C10ECA"/>
    <w:rsid w:val="00C117C2"/>
    <w:rsid w:val="00C177AF"/>
    <w:rsid w:val="00C21C60"/>
    <w:rsid w:val="00C22079"/>
    <w:rsid w:val="00C251EB"/>
    <w:rsid w:val="00C32AC0"/>
    <w:rsid w:val="00C35DC2"/>
    <w:rsid w:val="00C3738F"/>
    <w:rsid w:val="00C41195"/>
    <w:rsid w:val="00C4142E"/>
    <w:rsid w:val="00C42B81"/>
    <w:rsid w:val="00C44027"/>
    <w:rsid w:val="00C4599D"/>
    <w:rsid w:val="00C5050E"/>
    <w:rsid w:val="00C50B4D"/>
    <w:rsid w:val="00C52699"/>
    <w:rsid w:val="00C6335D"/>
    <w:rsid w:val="00C65110"/>
    <w:rsid w:val="00C707EC"/>
    <w:rsid w:val="00C75F1F"/>
    <w:rsid w:val="00C804EB"/>
    <w:rsid w:val="00C8058C"/>
    <w:rsid w:val="00C930CE"/>
    <w:rsid w:val="00C933B4"/>
    <w:rsid w:val="00C95BBD"/>
    <w:rsid w:val="00CA4BAB"/>
    <w:rsid w:val="00CA59BF"/>
    <w:rsid w:val="00CA5B54"/>
    <w:rsid w:val="00CA6D68"/>
    <w:rsid w:val="00CA7B93"/>
    <w:rsid w:val="00CB1917"/>
    <w:rsid w:val="00CC0367"/>
    <w:rsid w:val="00CC1747"/>
    <w:rsid w:val="00CC1CB4"/>
    <w:rsid w:val="00CC54CC"/>
    <w:rsid w:val="00CC77E3"/>
    <w:rsid w:val="00CD24A3"/>
    <w:rsid w:val="00CD4E70"/>
    <w:rsid w:val="00CD62B9"/>
    <w:rsid w:val="00CD65FB"/>
    <w:rsid w:val="00CD7CFF"/>
    <w:rsid w:val="00CE255B"/>
    <w:rsid w:val="00CE4CF6"/>
    <w:rsid w:val="00CE62EF"/>
    <w:rsid w:val="00CF1684"/>
    <w:rsid w:val="00CF4769"/>
    <w:rsid w:val="00D10BBC"/>
    <w:rsid w:val="00D11872"/>
    <w:rsid w:val="00D13905"/>
    <w:rsid w:val="00D14406"/>
    <w:rsid w:val="00D16606"/>
    <w:rsid w:val="00D21388"/>
    <w:rsid w:val="00D23808"/>
    <w:rsid w:val="00D24480"/>
    <w:rsid w:val="00D325E2"/>
    <w:rsid w:val="00D338E8"/>
    <w:rsid w:val="00D3547A"/>
    <w:rsid w:val="00D42FB5"/>
    <w:rsid w:val="00D453F0"/>
    <w:rsid w:val="00D45974"/>
    <w:rsid w:val="00D5402F"/>
    <w:rsid w:val="00D55099"/>
    <w:rsid w:val="00D619FF"/>
    <w:rsid w:val="00D6411C"/>
    <w:rsid w:val="00D71EAD"/>
    <w:rsid w:val="00D73C20"/>
    <w:rsid w:val="00D779EA"/>
    <w:rsid w:val="00D77F56"/>
    <w:rsid w:val="00D916AE"/>
    <w:rsid w:val="00D93A40"/>
    <w:rsid w:val="00D94E8C"/>
    <w:rsid w:val="00DA4998"/>
    <w:rsid w:val="00DB0790"/>
    <w:rsid w:val="00DB14AF"/>
    <w:rsid w:val="00DB2CF2"/>
    <w:rsid w:val="00DB4072"/>
    <w:rsid w:val="00DB5110"/>
    <w:rsid w:val="00DC0619"/>
    <w:rsid w:val="00DC2317"/>
    <w:rsid w:val="00DC3D54"/>
    <w:rsid w:val="00DC4D17"/>
    <w:rsid w:val="00DC5E60"/>
    <w:rsid w:val="00DD7922"/>
    <w:rsid w:val="00DE7E4C"/>
    <w:rsid w:val="00DF1029"/>
    <w:rsid w:val="00DF7196"/>
    <w:rsid w:val="00E01708"/>
    <w:rsid w:val="00E03167"/>
    <w:rsid w:val="00E078F6"/>
    <w:rsid w:val="00E10F21"/>
    <w:rsid w:val="00E12E4A"/>
    <w:rsid w:val="00E163A2"/>
    <w:rsid w:val="00E16E52"/>
    <w:rsid w:val="00E21436"/>
    <w:rsid w:val="00E3055A"/>
    <w:rsid w:val="00E318E6"/>
    <w:rsid w:val="00E34F54"/>
    <w:rsid w:val="00E379D1"/>
    <w:rsid w:val="00E50128"/>
    <w:rsid w:val="00E5283B"/>
    <w:rsid w:val="00E568B2"/>
    <w:rsid w:val="00E63FBA"/>
    <w:rsid w:val="00E64267"/>
    <w:rsid w:val="00E6657E"/>
    <w:rsid w:val="00E77E7E"/>
    <w:rsid w:val="00E822BD"/>
    <w:rsid w:val="00E833A6"/>
    <w:rsid w:val="00E837E2"/>
    <w:rsid w:val="00E851C7"/>
    <w:rsid w:val="00E85479"/>
    <w:rsid w:val="00E856B6"/>
    <w:rsid w:val="00E8714B"/>
    <w:rsid w:val="00E9147D"/>
    <w:rsid w:val="00E9193D"/>
    <w:rsid w:val="00E92434"/>
    <w:rsid w:val="00E92D62"/>
    <w:rsid w:val="00E93950"/>
    <w:rsid w:val="00E96D70"/>
    <w:rsid w:val="00E97A38"/>
    <w:rsid w:val="00EA69B8"/>
    <w:rsid w:val="00EB02F3"/>
    <w:rsid w:val="00EB1918"/>
    <w:rsid w:val="00EB2DB2"/>
    <w:rsid w:val="00EB43B3"/>
    <w:rsid w:val="00EC2806"/>
    <w:rsid w:val="00EC2B2A"/>
    <w:rsid w:val="00EC2F61"/>
    <w:rsid w:val="00EC78AA"/>
    <w:rsid w:val="00ED371E"/>
    <w:rsid w:val="00ED530E"/>
    <w:rsid w:val="00EE209E"/>
    <w:rsid w:val="00EE697C"/>
    <w:rsid w:val="00EF0AAA"/>
    <w:rsid w:val="00EF224D"/>
    <w:rsid w:val="00EF2AD5"/>
    <w:rsid w:val="00EF7792"/>
    <w:rsid w:val="00F0671A"/>
    <w:rsid w:val="00F162C9"/>
    <w:rsid w:val="00F16E02"/>
    <w:rsid w:val="00F207D2"/>
    <w:rsid w:val="00F20B6E"/>
    <w:rsid w:val="00F2366E"/>
    <w:rsid w:val="00F23804"/>
    <w:rsid w:val="00F25775"/>
    <w:rsid w:val="00F3510B"/>
    <w:rsid w:val="00F35D0A"/>
    <w:rsid w:val="00F35E8A"/>
    <w:rsid w:val="00F410D8"/>
    <w:rsid w:val="00F4791E"/>
    <w:rsid w:val="00F51957"/>
    <w:rsid w:val="00F52647"/>
    <w:rsid w:val="00F543D3"/>
    <w:rsid w:val="00F54E0E"/>
    <w:rsid w:val="00F5536E"/>
    <w:rsid w:val="00F56031"/>
    <w:rsid w:val="00F60BF9"/>
    <w:rsid w:val="00F6441A"/>
    <w:rsid w:val="00F7707B"/>
    <w:rsid w:val="00F82AF1"/>
    <w:rsid w:val="00F8426A"/>
    <w:rsid w:val="00F844F8"/>
    <w:rsid w:val="00F84AE6"/>
    <w:rsid w:val="00F86EF1"/>
    <w:rsid w:val="00F956D2"/>
    <w:rsid w:val="00FA1B7A"/>
    <w:rsid w:val="00FA3F74"/>
    <w:rsid w:val="00FA7A45"/>
    <w:rsid w:val="00FB0C61"/>
    <w:rsid w:val="00FB3789"/>
    <w:rsid w:val="00FB4B43"/>
    <w:rsid w:val="00FB72AD"/>
    <w:rsid w:val="00FC0E1E"/>
    <w:rsid w:val="00FC13ED"/>
    <w:rsid w:val="00FC3979"/>
    <w:rsid w:val="00FC3A21"/>
    <w:rsid w:val="00FC5DAA"/>
    <w:rsid w:val="00FC6A20"/>
    <w:rsid w:val="00FD6DB4"/>
    <w:rsid w:val="00FE14CF"/>
    <w:rsid w:val="00FE4E20"/>
    <w:rsid w:val="00FF53B7"/>
    <w:rsid w:val="00FF6221"/>
    <w:rsid w:val="00FF6FAC"/>
    <w:rsid w:val="00FF70DD"/>
    <w:rsid w:val="10941EF6"/>
    <w:rsid w:val="16CE4E49"/>
    <w:rsid w:val="3B731E49"/>
    <w:rsid w:val="69197C11"/>
    <w:rsid w:val="6AAD257D"/>
    <w:rsid w:val="722E4B15"/>
    <w:rsid w:val="7B5C0A5C"/>
    <w:rsid w:val="7D6062A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index 1"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qFormat="1"/>
    <w:lsdException w:name="header" w:semiHidden="0" w:qFormat="1"/>
    <w:lsdException w:name="footer" w:semiHidden="0" w:qFormat="1"/>
    <w:lsdException w:name="index heading" w:semiHidden="0" w:uiPriority="0" w:unhideWhenUsed="0" w:qFormat="1"/>
    <w:lsdException w:name="caption" w:semiHidden="0" w:uiPriority="0" w:unhideWhenUsed="0" w:qFormat="1"/>
    <w:lsdException w:name="footnote reference" w:semiHidden="0" w:uiPriority="0" w:qFormat="1"/>
    <w:lsdException w:name="annotation reference" w:qFormat="1"/>
    <w:lsdException w:name="page number" w:semiHidden="0" w:uiPriority="0" w:unhideWhenUsed="0" w:qFormat="1"/>
    <w:lsdException w:name="endnote reference" w:qFormat="1"/>
    <w:lsdException w:name="endnote text" w:semiHidden="0" w:qFormat="1"/>
    <w:lsdException w:name="List"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2" w:semiHidden="0" w:uiPriority="0" w:unhideWhenUsed="0" w:qFormat="1"/>
    <w:lsdException w:name="Body Text 3" w:semiHidden="0" w:uiPriority="0" w:qFormat="1"/>
    <w:lsdException w:name="Body Text Indent 3"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qFormat="1"/>
    <w:lsdException w:name="Table Web 2" w:semiHidden="0"/>
    <w:lsdException w:name="Table Web 3" w:semiHidden="0"/>
    <w:lsdException w:name="Balloon Text" w:semiHidden="0" w:qFormat="1"/>
    <w:lsdException w:name="Table Grid" w:semiHidden="0" w:uiPriority="59" w:unhideWhenUsed="0" w:qFormat="1"/>
    <w:lsdException w:name="Table Theme" w:semiHidden="0"/>
    <w:lsdException w:name="Placeholder Text"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rPr>
  </w:style>
  <w:style w:type="paragraph" w:styleId="1">
    <w:name w:val="heading 1"/>
    <w:basedOn w:val="a"/>
    <w:next w:val="a"/>
    <w:link w:val="10"/>
    <w:uiPriority w:val="9"/>
    <w:qFormat/>
    <w:pPr>
      <w:keepNext/>
      <w:spacing w:before="80"/>
      <w:jc w:val="center"/>
      <w:outlineLvl w:val="0"/>
    </w:pPr>
    <w:rPr>
      <w:b/>
      <w:spacing w:val="20"/>
      <w:sz w:val="24"/>
    </w:rPr>
  </w:style>
  <w:style w:type="paragraph" w:styleId="2">
    <w:name w:val="heading 2"/>
    <w:basedOn w:val="a"/>
    <w:next w:val="a"/>
    <w:link w:val="20"/>
    <w:uiPriority w:val="9"/>
    <w:unhideWhenUsed/>
    <w:qFormat/>
    <w:pPr>
      <w:keepNext/>
      <w:spacing w:before="240" w:after="60"/>
      <w:outlineLvl w:val="1"/>
    </w:pPr>
    <w:rPr>
      <w:rFonts w:ascii="Cambria" w:hAnsi="Cambria"/>
      <w:b/>
      <w:bCs/>
      <w:i/>
      <w:iCs/>
      <w:sz w:val="28"/>
      <w:szCs w:val="28"/>
    </w:rPr>
  </w:style>
  <w:style w:type="paragraph" w:styleId="3">
    <w:name w:val="heading 3"/>
    <w:basedOn w:val="a"/>
    <w:next w:val="a"/>
    <w:link w:val="31"/>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Cambria" w:hAnsi="Cambria"/>
      <w:color w:val="243F60"/>
    </w:rPr>
  </w:style>
  <w:style w:type="paragraph" w:styleId="9">
    <w:name w:val="heading 9"/>
    <w:basedOn w:val="a"/>
    <w:next w:val="a"/>
    <w:link w:val="90"/>
    <w:qFormat/>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footnote reference"/>
    <w:basedOn w:val="a0"/>
    <w:unhideWhenUsed/>
    <w:qFormat/>
    <w:rPr>
      <w:vertAlign w:val="superscript"/>
    </w:rPr>
  </w:style>
  <w:style w:type="character" w:styleId="a5">
    <w:name w:val="annotation reference"/>
    <w:basedOn w:val="a0"/>
    <w:uiPriority w:val="99"/>
    <w:semiHidden/>
    <w:unhideWhenUsed/>
    <w:qFormat/>
    <w:rPr>
      <w:sz w:val="16"/>
      <w:szCs w:val="16"/>
    </w:rPr>
  </w:style>
  <w:style w:type="character" w:styleId="a6">
    <w:name w:val="endnote reference"/>
    <w:uiPriority w:val="99"/>
    <w:semiHidden/>
    <w:unhideWhenUsed/>
    <w:qFormat/>
    <w:rPr>
      <w:vertAlign w:val="superscript"/>
    </w:rPr>
  </w:style>
  <w:style w:type="character" w:styleId="a7">
    <w:name w:val="Emphasis"/>
    <w:uiPriority w:val="20"/>
    <w:qFormat/>
    <w:rPr>
      <w:i/>
      <w:iCs/>
    </w:rPr>
  </w:style>
  <w:style w:type="character" w:styleId="a8">
    <w:name w:val="Hyperlink"/>
    <w:basedOn w:val="a0"/>
    <w:uiPriority w:val="99"/>
    <w:unhideWhenUsed/>
    <w:qFormat/>
    <w:rPr>
      <w:color w:val="0000FF" w:themeColor="hyperlink"/>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21"/>
    <w:uiPriority w:val="99"/>
    <w:unhideWhenUsed/>
    <w:qFormat/>
    <w:rPr>
      <w:rFonts w:ascii="Tahoma" w:hAnsi="Tahoma"/>
      <w:sz w:val="16"/>
      <w:szCs w:val="16"/>
    </w:rPr>
  </w:style>
  <w:style w:type="paragraph" w:styleId="22">
    <w:name w:val="Body Text 2"/>
    <w:basedOn w:val="a"/>
    <w:link w:val="220"/>
    <w:qFormat/>
    <w:pPr>
      <w:widowControl w:val="0"/>
      <w:jc w:val="both"/>
    </w:pPr>
    <w:rPr>
      <w:rFonts w:ascii="Arial" w:hAnsi="Arial"/>
      <w:sz w:val="22"/>
    </w:rPr>
  </w:style>
  <w:style w:type="paragraph" w:styleId="30">
    <w:name w:val="Body Text Indent 3"/>
    <w:basedOn w:val="a"/>
    <w:uiPriority w:val="99"/>
    <w:semiHidden/>
    <w:unhideWhenUsed/>
    <w:qFormat/>
    <w:pPr>
      <w:spacing w:after="120"/>
      <w:ind w:left="283"/>
    </w:pPr>
    <w:rPr>
      <w:sz w:val="16"/>
      <w:szCs w:val="16"/>
    </w:rPr>
  </w:style>
  <w:style w:type="paragraph" w:styleId="ac">
    <w:name w:val="endnote text"/>
    <w:basedOn w:val="a"/>
    <w:uiPriority w:val="99"/>
    <w:unhideWhenUsed/>
    <w:qFormat/>
  </w:style>
  <w:style w:type="paragraph" w:styleId="ad">
    <w:name w:val="caption"/>
    <w:basedOn w:val="a"/>
    <w:next w:val="a"/>
    <w:qFormat/>
    <w:pPr>
      <w:suppressLineNumbers/>
      <w:spacing w:before="120" w:after="120"/>
    </w:pPr>
    <w:rPr>
      <w:rFonts w:cs="Arial"/>
      <w:i/>
      <w:iCs/>
      <w:sz w:val="24"/>
      <w:szCs w:val="24"/>
    </w:rPr>
  </w:style>
  <w:style w:type="paragraph" w:styleId="ae">
    <w:name w:val="annotation text"/>
    <w:basedOn w:val="a"/>
    <w:link w:val="af"/>
    <w:uiPriority w:val="99"/>
    <w:semiHidden/>
    <w:unhideWhenUsed/>
    <w:qFormat/>
  </w:style>
  <w:style w:type="paragraph" w:styleId="11">
    <w:name w:val="index 1"/>
    <w:basedOn w:val="a"/>
    <w:next w:val="a"/>
    <w:uiPriority w:val="99"/>
    <w:semiHidden/>
    <w:unhideWhenUsed/>
    <w:qFormat/>
    <w:pPr>
      <w:ind w:left="200" w:hanging="200"/>
    </w:pPr>
  </w:style>
  <w:style w:type="paragraph" w:styleId="af0">
    <w:name w:val="annotation subject"/>
    <w:basedOn w:val="ae"/>
    <w:next w:val="ae"/>
    <w:link w:val="af1"/>
    <w:uiPriority w:val="99"/>
    <w:semiHidden/>
    <w:unhideWhenUsed/>
    <w:qFormat/>
    <w:rPr>
      <w:b/>
      <w:bCs/>
    </w:rPr>
  </w:style>
  <w:style w:type="paragraph" w:styleId="af2">
    <w:name w:val="footnote text"/>
    <w:basedOn w:val="a"/>
    <w:uiPriority w:val="99"/>
    <w:unhideWhenUsed/>
    <w:qFormat/>
  </w:style>
  <w:style w:type="paragraph" w:styleId="af3">
    <w:name w:val="header"/>
    <w:basedOn w:val="a"/>
    <w:uiPriority w:val="99"/>
    <w:unhideWhenUsed/>
    <w:qFormat/>
    <w:pPr>
      <w:tabs>
        <w:tab w:val="center" w:pos="4677"/>
        <w:tab w:val="right" w:pos="9355"/>
      </w:tabs>
    </w:pPr>
  </w:style>
  <w:style w:type="paragraph" w:styleId="af4">
    <w:name w:val="Body Text"/>
    <w:basedOn w:val="a"/>
    <w:link w:val="23"/>
    <w:qFormat/>
    <w:pPr>
      <w:tabs>
        <w:tab w:val="center" w:pos="1985"/>
        <w:tab w:val="center" w:pos="2127"/>
        <w:tab w:val="left" w:pos="6096"/>
      </w:tabs>
      <w:jc w:val="both"/>
    </w:pPr>
    <w:rPr>
      <w:sz w:val="28"/>
    </w:rPr>
  </w:style>
  <w:style w:type="paragraph" w:styleId="af5">
    <w:name w:val="index heading"/>
    <w:basedOn w:val="a"/>
    <w:next w:val="11"/>
    <w:qFormat/>
    <w:pPr>
      <w:suppressLineNumbers/>
    </w:pPr>
    <w:rPr>
      <w:rFonts w:cs="Arial"/>
    </w:rPr>
  </w:style>
  <w:style w:type="paragraph" w:styleId="12">
    <w:name w:val="toc 1"/>
    <w:basedOn w:val="a"/>
    <w:next w:val="a"/>
    <w:uiPriority w:val="39"/>
    <w:qFormat/>
    <w:pPr>
      <w:tabs>
        <w:tab w:val="left" w:pos="1440"/>
        <w:tab w:val="right" w:leader="dot" w:pos="10148"/>
      </w:tabs>
      <w:spacing w:before="100"/>
    </w:pPr>
    <w:rPr>
      <w:rFonts w:ascii="Arial" w:hAnsi="Arial" w:cs="Arial"/>
      <w:b/>
      <w:bCs/>
      <w:caps/>
      <w:sz w:val="24"/>
      <w:szCs w:val="24"/>
    </w:rPr>
  </w:style>
  <w:style w:type="paragraph" w:styleId="af6">
    <w:name w:val="Body Text Indent"/>
    <w:basedOn w:val="a"/>
    <w:link w:val="13"/>
    <w:qFormat/>
    <w:pPr>
      <w:spacing w:after="120"/>
      <w:ind w:left="283"/>
    </w:pPr>
  </w:style>
  <w:style w:type="paragraph" w:styleId="af7">
    <w:name w:val="Title"/>
    <w:basedOn w:val="a"/>
    <w:link w:val="14"/>
    <w:uiPriority w:val="10"/>
    <w:qFormat/>
    <w:pPr>
      <w:spacing w:before="240" w:after="60"/>
      <w:jc w:val="center"/>
      <w:outlineLvl w:val="0"/>
    </w:pPr>
    <w:rPr>
      <w:rFonts w:ascii="Arial" w:hAnsi="Arial"/>
      <w:b/>
      <w:kern w:val="2"/>
      <w:sz w:val="32"/>
    </w:rPr>
  </w:style>
  <w:style w:type="paragraph" w:styleId="af8">
    <w:name w:val="footer"/>
    <w:basedOn w:val="a"/>
    <w:uiPriority w:val="99"/>
    <w:unhideWhenUsed/>
    <w:qFormat/>
    <w:pPr>
      <w:tabs>
        <w:tab w:val="center" w:pos="4677"/>
        <w:tab w:val="right" w:pos="9355"/>
      </w:tabs>
    </w:pPr>
  </w:style>
  <w:style w:type="paragraph" w:styleId="af9">
    <w:name w:val="List"/>
    <w:basedOn w:val="af4"/>
    <w:qFormat/>
    <w:rPr>
      <w:rFonts w:cs="Arial"/>
    </w:rPr>
  </w:style>
  <w:style w:type="paragraph" w:styleId="afa">
    <w:name w:val="Normal (Web)"/>
    <w:basedOn w:val="a"/>
    <w:uiPriority w:val="99"/>
    <w:qFormat/>
    <w:pPr>
      <w:spacing w:beforeAutospacing="1" w:afterAutospacing="1"/>
    </w:pPr>
    <w:rPr>
      <w:sz w:val="24"/>
      <w:szCs w:val="24"/>
    </w:rPr>
  </w:style>
  <w:style w:type="paragraph" w:styleId="32">
    <w:name w:val="Body Text 3"/>
    <w:basedOn w:val="a"/>
    <w:unhideWhenUsed/>
    <w:qFormat/>
    <w:pPr>
      <w:spacing w:after="120"/>
    </w:pPr>
    <w:rPr>
      <w:sz w:val="16"/>
      <w:szCs w:val="16"/>
    </w:rPr>
  </w:style>
  <w:style w:type="table" w:styleId="afb">
    <w:name w:val="Table Grid"/>
    <w:basedOn w:val="a1"/>
    <w:uiPriority w:val="59"/>
    <w:qFormat/>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qFormat/>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qFormat/>
    <w:rPr>
      <w:rFonts w:ascii="Cambria" w:eastAsia="Times New Roman" w:hAnsi="Cambria"/>
      <w:b/>
      <w:bCs/>
      <w:i/>
      <w:iCs/>
      <w:sz w:val="28"/>
      <w:szCs w:val="28"/>
    </w:rPr>
  </w:style>
  <w:style w:type="character" w:customStyle="1" w:styleId="31">
    <w:name w:val="Заголовок 3 Знак1"/>
    <w:basedOn w:val="a0"/>
    <w:link w:val="3"/>
    <w:uiPriority w:val="9"/>
    <w:qFormat/>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semiHidden/>
    <w:qFormat/>
    <w:rPr>
      <w:rFonts w:ascii="Cambria" w:eastAsia="Times New Roman" w:hAnsi="Cambria" w:cs="Times New Roman"/>
      <w:color w:val="243F60"/>
    </w:rPr>
  </w:style>
  <w:style w:type="character" w:customStyle="1" w:styleId="90">
    <w:name w:val="Заголовок 9 Знак"/>
    <w:link w:val="9"/>
    <w:qFormat/>
    <w:rPr>
      <w:rFonts w:ascii="Arial" w:eastAsia="Times New Roman" w:hAnsi="Arial"/>
      <w:sz w:val="22"/>
      <w:szCs w:val="22"/>
    </w:rPr>
  </w:style>
  <w:style w:type="character" w:customStyle="1" w:styleId="21">
    <w:name w:val="Текст выноски Знак2"/>
    <w:basedOn w:val="a0"/>
    <w:link w:val="ab"/>
    <w:uiPriority w:val="99"/>
    <w:qFormat/>
    <w:rPr>
      <w:rFonts w:eastAsia="Times New Roman"/>
    </w:rPr>
  </w:style>
  <w:style w:type="character" w:customStyle="1" w:styleId="220">
    <w:name w:val="Основной текст 2 Знак2"/>
    <w:link w:val="22"/>
    <w:uiPriority w:val="9"/>
    <w:semiHidden/>
    <w:qFormat/>
    <w:rPr>
      <w:rFonts w:ascii="Cambria" w:eastAsia="Times New Roman" w:hAnsi="Cambria" w:cs="Times New Roman"/>
      <w:b/>
      <w:bCs/>
      <w:i/>
      <w:iCs/>
      <w:sz w:val="28"/>
      <w:szCs w:val="28"/>
    </w:rPr>
  </w:style>
  <w:style w:type="character" w:customStyle="1" w:styleId="af">
    <w:name w:val="Текст примечания Знак"/>
    <w:basedOn w:val="a0"/>
    <w:link w:val="ae"/>
    <w:uiPriority w:val="99"/>
    <w:semiHidden/>
    <w:qFormat/>
    <w:rPr>
      <w:rFonts w:eastAsia="Times New Roman"/>
    </w:rPr>
  </w:style>
  <w:style w:type="character" w:customStyle="1" w:styleId="af1">
    <w:name w:val="Тема примечания Знак"/>
    <w:basedOn w:val="af"/>
    <w:link w:val="af0"/>
    <w:uiPriority w:val="99"/>
    <w:semiHidden/>
    <w:qFormat/>
    <w:rPr>
      <w:rFonts w:eastAsia="Times New Roman"/>
      <w:b/>
      <w:bCs/>
    </w:rPr>
  </w:style>
  <w:style w:type="character" w:customStyle="1" w:styleId="23">
    <w:name w:val="Основной текст Знак2"/>
    <w:basedOn w:val="a0"/>
    <w:link w:val="af4"/>
    <w:uiPriority w:val="99"/>
    <w:qFormat/>
    <w:rPr>
      <w:rFonts w:eastAsia="Times New Roman"/>
    </w:rPr>
  </w:style>
  <w:style w:type="character" w:customStyle="1" w:styleId="13">
    <w:name w:val="Основной текст с отступом Знак1"/>
    <w:basedOn w:val="a0"/>
    <w:link w:val="af6"/>
    <w:qFormat/>
    <w:rPr>
      <w:rFonts w:eastAsia="Times New Roman"/>
    </w:rPr>
  </w:style>
  <w:style w:type="character" w:customStyle="1" w:styleId="14">
    <w:name w:val="Название Знак1"/>
    <w:basedOn w:val="a0"/>
    <w:link w:val="af7"/>
    <w:qFormat/>
    <w:rPr>
      <w:rFonts w:ascii="Arial" w:eastAsia="Times New Roman" w:hAnsi="Arial"/>
      <w:b/>
      <w:kern w:val="2"/>
      <w:sz w:val="32"/>
    </w:rPr>
  </w:style>
  <w:style w:type="character" w:customStyle="1" w:styleId="110">
    <w:name w:val="Заголовок 1 Знак1"/>
    <w:qFormat/>
    <w:rPr>
      <w:rFonts w:eastAsia="Times New Roman"/>
      <w:b/>
      <w:spacing w:val="20"/>
      <w:sz w:val="24"/>
      <w:szCs w:val="20"/>
      <w:lang w:eastAsia="ru-RU"/>
    </w:rPr>
  </w:style>
  <w:style w:type="character" w:customStyle="1" w:styleId="afc">
    <w:name w:val="Основной текст Знак"/>
    <w:qFormat/>
    <w:rPr>
      <w:rFonts w:eastAsia="Times New Roman"/>
      <w:sz w:val="28"/>
      <w:szCs w:val="20"/>
      <w:lang w:eastAsia="ru-RU"/>
    </w:rPr>
  </w:style>
  <w:style w:type="character" w:customStyle="1" w:styleId="afd">
    <w:name w:val="Основной текст с отступом Знак"/>
    <w:qFormat/>
    <w:rPr>
      <w:rFonts w:eastAsia="Times New Roman"/>
      <w:sz w:val="20"/>
      <w:szCs w:val="20"/>
      <w:lang w:eastAsia="ru-RU"/>
    </w:rPr>
  </w:style>
  <w:style w:type="character" w:customStyle="1" w:styleId="-">
    <w:name w:val="Интернет-ссылка"/>
    <w:basedOn w:val="a0"/>
    <w:uiPriority w:val="99"/>
    <w:semiHidden/>
    <w:unhideWhenUsed/>
    <w:qFormat/>
    <w:rPr>
      <w:color w:val="0000FF"/>
      <w:u w:val="single"/>
    </w:rPr>
  </w:style>
  <w:style w:type="character" w:customStyle="1" w:styleId="afe">
    <w:name w:val="Название Знак"/>
    <w:uiPriority w:val="10"/>
    <w:qFormat/>
    <w:rPr>
      <w:rFonts w:ascii="Arial" w:eastAsia="Times New Roman" w:hAnsi="Arial"/>
      <w:b/>
      <w:kern w:val="2"/>
      <w:sz w:val="32"/>
      <w:szCs w:val="20"/>
      <w:lang w:eastAsia="ru-RU"/>
    </w:rPr>
  </w:style>
  <w:style w:type="character" w:customStyle="1" w:styleId="aff">
    <w:name w:val="Текст выноски Знак"/>
    <w:uiPriority w:val="99"/>
    <w:qFormat/>
    <w:rPr>
      <w:rFonts w:ascii="Tahoma" w:eastAsia="Times New Roman" w:hAnsi="Tahoma" w:cs="Tahoma"/>
      <w:sz w:val="16"/>
      <w:szCs w:val="16"/>
    </w:rPr>
  </w:style>
  <w:style w:type="character" w:customStyle="1" w:styleId="33">
    <w:name w:val="Основной текст с отступом 3 Знак"/>
    <w:uiPriority w:val="99"/>
    <w:semiHidden/>
    <w:qFormat/>
    <w:rPr>
      <w:rFonts w:eastAsia="Times New Roman"/>
      <w:sz w:val="16"/>
      <w:szCs w:val="16"/>
    </w:rPr>
  </w:style>
  <w:style w:type="character" w:customStyle="1" w:styleId="aff0">
    <w:name w:val="Верхний колонтитул Знак"/>
    <w:uiPriority w:val="99"/>
    <w:qFormat/>
    <w:rPr>
      <w:rFonts w:eastAsia="Times New Roman"/>
    </w:rPr>
  </w:style>
  <w:style w:type="character" w:customStyle="1" w:styleId="aff1">
    <w:name w:val="Нижний колонтитул Знак"/>
    <w:uiPriority w:val="99"/>
    <w:qFormat/>
    <w:rPr>
      <w:rFonts w:eastAsia="Times New Roman"/>
    </w:rPr>
  </w:style>
  <w:style w:type="character" w:customStyle="1" w:styleId="aff2">
    <w:name w:val="Без интервала Знак"/>
    <w:uiPriority w:val="1"/>
    <w:qFormat/>
    <w:rPr>
      <w:rFonts w:eastAsia="Times New Roman"/>
      <w:lang w:val="ru-RU" w:eastAsia="ru-RU" w:bidi="ar-SA"/>
    </w:rPr>
  </w:style>
  <w:style w:type="character" w:customStyle="1" w:styleId="ConsPlusNormal">
    <w:name w:val="ConsPlusNormal Знак"/>
    <w:qFormat/>
    <w:locked/>
    <w:rPr>
      <w:rFonts w:ascii="Arial" w:eastAsia="Times New Roman" w:hAnsi="Arial" w:cs="Arial"/>
      <w:lang w:val="ru-RU" w:eastAsia="ru-RU" w:bidi="ar-SA"/>
    </w:rPr>
  </w:style>
  <w:style w:type="character" w:customStyle="1" w:styleId="aff3">
    <w:name w:val="Обычный (веб) Знак"/>
    <w:qFormat/>
    <w:rPr>
      <w:rFonts w:eastAsia="Times New Roman"/>
      <w:sz w:val="24"/>
      <w:szCs w:val="24"/>
    </w:rPr>
  </w:style>
  <w:style w:type="character" w:customStyle="1" w:styleId="FontStyle36">
    <w:name w:val="Font Style36"/>
    <w:qFormat/>
    <w:rPr>
      <w:rFonts w:ascii="Times New Roman" w:hAnsi="Times New Roman" w:cs="Times New Roman"/>
      <w:sz w:val="22"/>
      <w:szCs w:val="22"/>
    </w:rPr>
  </w:style>
  <w:style w:type="character" w:customStyle="1" w:styleId="FontStyle35">
    <w:name w:val="Font Style35"/>
    <w:qFormat/>
    <w:rPr>
      <w:rFonts w:ascii="Times New Roman" w:hAnsi="Times New Roman" w:cs="Times New Roman"/>
      <w:b/>
      <w:bCs/>
      <w:sz w:val="22"/>
      <w:szCs w:val="22"/>
    </w:rPr>
  </w:style>
  <w:style w:type="character" w:customStyle="1" w:styleId="24">
    <w:name w:val="Основной текст 2 Знак"/>
    <w:qFormat/>
    <w:rPr>
      <w:rFonts w:ascii="Arial" w:eastAsia="Times New Roman" w:hAnsi="Arial"/>
      <w:sz w:val="22"/>
    </w:rPr>
  </w:style>
  <w:style w:type="character" w:styleId="aff4">
    <w:name w:val="Placeholder Text"/>
    <w:uiPriority w:val="99"/>
    <w:semiHidden/>
    <w:qFormat/>
    <w:rPr>
      <w:color w:val="808080"/>
    </w:rPr>
  </w:style>
  <w:style w:type="character" w:customStyle="1" w:styleId="apple-converted-space">
    <w:name w:val="apple-converted-space"/>
    <w:basedOn w:val="a0"/>
    <w:qFormat/>
  </w:style>
  <w:style w:type="character" w:customStyle="1" w:styleId="tztxt">
    <w:name w:val="tz_txt Знак"/>
    <w:qFormat/>
    <w:locked/>
    <w:rPr>
      <w:rFonts w:eastAsia="Times New Roman"/>
      <w:sz w:val="24"/>
      <w:szCs w:val="24"/>
    </w:rPr>
  </w:style>
  <w:style w:type="character" w:customStyle="1" w:styleId="15">
    <w:name w:val="Основной текст1"/>
    <w:qFormat/>
    <w:rPr>
      <w:rFonts w:ascii="Times New Roman" w:eastAsia="Times New Roman" w:hAnsi="Times New Roman" w:cs="Times New Roman"/>
      <w:color w:val="000000"/>
      <w:spacing w:val="0"/>
      <w:w w:val="100"/>
      <w:sz w:val="21"/>
      <w:szCs w:val="21"/>
      <w:shd w:val="clear" w:color="auto" w:fill="FFFFFF"/>
      <w:lang w:val="ru-RU" w:eastAsia="ru-RU" w:bidi="ru-RU"/>
    </w:rPr>
  </w:style>
  <w:style w:type="character" w:customStyle="1" w:styleId="aff5">
    <w:name w:val="Основной текст_"/>
    <w:qFormat/>
    <w:rPr>
      <w:rFonts w:eastAsia="Times New Roman"/>
      <w:sz w:val="21"/>
      <w:szCs w:val="21"/>
      <w:shd w:val="clear" w:color="auto" w:fill="FFFFFF"/>
    </w:rPr>
  </w:style>
  <w:style w:type="character" w:customStyle="1" w:styleId="ListLabel1">
    <w:name w:val="ListLabel 1"/>
    <w:qFormat/>
    <w:rPr>
      <w:b/>
      <w:sz w:val="24"/>
      <w:szCs w:val="24"/>
    </w:rPr>
  </w:style>
  <w:style w:type="character" w:customStyle="1" w:styleId="ListLabel2">
    <w:name w:val="ListLabel 2"/>
    <w:qFormat/>
  </w:style>
  <w:style w:type="character" w:customStyle="1" w:styleId="ListLabel3">
    <w:name w:val="ListLabel 3"/>
    <w:qFormat/>
  </w:style>
  <w:style w:type="character" w:customStyle="1" w:styleId="ListLabel4">
    <w:name w:val="ListLabel 4"/>
    <w:qFormat/>
  </w:style>
  <w:style w:type="character" w:customStyle="1" w:styleId="ListLabel5">
    <w:name w:val="ListLabel 5"/>
    <w:qFormat/>
  </w:style>
  <w:style w:type="character" w:customStyle="1" w:styleId="ListLabel6">
    <w:name w:val="ListLabel 6"/>
    <w:qFormat/>
  </w:style>
  <w:style w:type="character" w:customStyle="1" w:styleId="ListLabel7">
    <w:name w:val="ListLabel 7"/>
    <w:qFormat/>
  </w:style>
  <w:style w:type="character" w:customStyle="1" w:styleId="ListLabel8">
    <w:name w:val="ListLabel 8"/>
    <w:qFormat/>
  </w:style>
  <w:style w:type="character" w:customStyle="1" w:styleId="ListLabel9">
    <w:name w:val="ListLabel 9"/>
    <w:qFormat/>
  </w:style>
  <w:style w:type="character" w:customStyle="1" w:styleId="ListLabel10">
    <w:name w:val="ListLabel 10"/>
    <w:qFormat/>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sz w:val="18"/>
      <w:szCs w:val="18"/>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color w:val="0000FF"/>
      <w:sz w:val="22"/>
      <w:szCs w:val="22"/>
      <w:u w:val="single"/>
      <w:lang w:val="en-US"/>
    </w:rPr>
  </w:style>
  <w:style w:type="character" w:customStyle="1" w:styleId="ListLabel66">
    <w:name w:val="ListLabel 66"/>
    <w:qFormat/>
    <w:rPr>
      <w:color w:val="0000FF"/>
      <w:sz w:val="22"/>
      <w:szCs w:val="22"/>
      <w:u w:val="single"/>
    </w:rPr>
  </w:style>
  <w:style w:type="character" w:customStyle="1" w:styleId="ListLabel67">
    <w:name w:val="ListLabel 67"/>
    <w:qFormat/>
    <w:rPr>
      <w:sz w:val="22"/>
      <w:szCs w:val="22"/>
    </w:rPr>
  </w:style>
  <w:style w:type="character" w:customStyle="1" w:styleId="aff6">
    <w:name w:val="Ссылка указателя"/>
    <w:qFormat/>
  </w:style>
  <w:style w:type="character" w:customStyle="1" w:styleId="ListLabel68">
    <w:name w:val="ListLabel 68"/>
    <w:qFormat/>
    <w:rPr>
      <w:b/>
      <w:sz w:val="24"/>
      <w:szCs w:val="24"/>
    </w:rPr>
  </w:style>
  <w:style w:type="character" w:customStyle="1" w:styleId="ListLabel69">
    <w:name w:val="ListLabel 69"/>
    <w:qFormat/>
    <w:rPr>
      <w:color w:val="0000FF"/>
      <w:sz w:val="22"/>
      <w:szCs w:val="22"/>
      <w:u w:val="single"/>
      <w:lang w:val="en-US"/>
    </w:rPr>
  </w:style>
  <w:style w:type="character" w:customStyle="1" w:styleId="ListLabel70">
    <w:name w:val="ListLabel 70"/>
    <w:qFormat/>
    <w:rPr>
      <w:color w:val="0000FF"/>
      <w:sz w:val="22"/>
      <w:szCs w:val="22"/>
      <w:u w:val="single"/>
    </w:rPr>
  </w:style>
  <w:style w:type="character" w:customStyle="1" w:styleId="ListLabel71">
    <w:name w:val="ListLabel 71"/>
    <w:qFormat/>
    <w:rPr>
      <w:color w:val="0000FF"/>
      <w:sz w:val="22"/>
      <w:szCs w:val="22"/>
      <w:u w:val="single"/>
      <w:lang w:val="en-US"/>
    </w:rPr>
  </w:style>
  <w:style w:type="character" w:customStyle="1" w:styleId="ListLabel72">
    <w:name w:val="ListLabel 72"/>
    <w:qFormat/>
    <w:rPr>
      <w:sz w:val="22"/>
      <w:szCs w:val="22"/>
    </w:rPr>
  </w:style>
  <w:style w:type="character" w:customStyle="1" w:styleId="ListLabel73">
    <w:name w:val="ListLabel 73"/>
    <w:qFormat/>
    <w:rPr>
      <w:b/>
      <w:sz w:val="24"/>
      <w:szCs w:val="24"/>
    </w:rPr>
  </w:style>
  <w:style w:type="character" w:customStyle="1" w:styleId="ListLabel74">
    <w:name w:val="ListLabel 74"/>
    <w:qFormat/>
    <w:rPr>
      <w:color w:val="0000FF"/>
      <w:sz w:val="22"/>
      <w:szCs w:val="22"/>
      <w:u w:val="single"/>
      <w:lang w:val="en-US"/>
    </w:rPr>
  </w:style>
  <w:style w:type="character" w:customStyle="1" w:styleId="ListLabel75">
    <w:name w:val="ListLabel 75"/>
    <w:qFormat/>
    <w:rPr>
      <w:color w:val="0000FF"/>
      <w:sz w:val="22"/>
      <w:szCs w:val="22"/>
      <w:u w:val="single"/>
    </w:rPr>
  </w:style>
  <w:style w:type="character" w:customStyle="1" w:styleId="ListLabel76">
    <w:name w:val="ListLabel 76"/>
    <w:qFormat/>
    <w:rPr>
      <w:color w:val="0000FF"/>
      <w:sz w:val="22"/>
      <w:szCs w:val="22"/>
      <w:u w:val="single"/>
      <w:lang w:val="en-US"/>
    </w:rPr>
  </w:style>
  <w:style w:type="character" w:customStyle="1" w:styleId="ListLabel77">
    <w:name w:val="ListLabel 77"/>
    <w:qFormat/>
    <w:rPr>
      <w:sz w:val="22"/>
      <w:szCs w:val="22"/>
    </w:rPr>
  </w:style>
  <w:style w:type="character" w:customStyle="1" w:styleId="aff7">
    <w:name w:val="Текст сноски Знак"/>
    <w:basedOn w:val="a0"/>
    <w:uiPriority w:val="99"/>
    <w:qFormat/>
    <w:rPr>
      <w:rFonts w:eastAsia="Times New Roman"/>
    </w:rPr>
  </w:style>
  <w:style w:type="character" w:customStyle="1" w:styleId="aff8">
    <w:name w:val="Привязка сноски"/>
    <w:qFormat/>
    <w:rPr>
      <w:vertAlign w:val="superscript"/>
    </w:rPr>
  </w:style>
  <w:style w:type="character" w:customStyle="1" w:styleId="FootnoteCharacters">
    <w:name w:val="Footnote Characters"/>
    <w:basedOn w:val="a0"/>
    <w:unhideWhenUsed/>
    <w:qFormat/>
    <w:rPr>
      <w:vertAlign w:val="superscript"/>
    </w:rPr>
  </w:style>
  <w:style w:type="character" w:customStyle="1" w:styleId="aff9">
    <w:name w:val="Текст концевой сноски Знак"/>
    <w:basedOn w:val="a0"/>
    <w:uiPriority w:val="99"/>
    <w:qFormat/>
    <w:rPr>
      <w:rFonts w:eastAsia="Times New Roman"/>
    </w:rPr>
  </w:style>
  <w:style w:type="character" w:customStyle="1" w:styleId="affa">
    <w:name w:val="Привязка концевой сноски"/>
    <w:qFormat/>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34">
    <w:name w:val="Основной текст 3 Знак"/>
    <w:basedOn w:val="a0"/>
    <w:link w:val="35"/>
    <w:qFormat/>
    <w:rPr>
      <w:rFonts w:eastAsia="Times New Roman"/>
      <w:sz w:val="16"/>
      <w:szCs w:val="16"/>
    </w:rPr>
  </w:style>
  <w:style w:type="paragraph" w:customStyle="1" w:styleId="35">
    <w:name w:val="Основной текст3"/>
    <w:basedOn w:val="a"/>
    <w:link w:val="34"/>
    <w:qFormat/>
    <w:pPr>
      <w:widowControl w:val="0"/>
      <w:shd w:val="clear" w:color="auto" w:fill="FFFFFF"/>
      <w:jc w:val="both"/>
    </w:pPr>
    <w:rPr>
      <w:sz w:val="21"/>
      <w:szCs w:val="21"/>
    </w:rPr>
  </w:style>
  <w:style w:type="character" w:customStyle="1" w:styleId="ConsNormal">
    <w:name w:val="ConsNormal Знак"/>
    <w:qFormat/>
    <w:locked/>
    <w:rPr>
      <w:rFonts w:ascii="Arial" w:eastAsia="Times New Roman" w:hAnsi="Arial"/>
      <w:sz w:val="22"/>
      <w:szCs w:val="22"/>
    </w:rPr>
  </w:style>
  <w:style w:type="character" w:customStyle="1" w:styleId="16">
    <w:name w:val="Основной текст Знак1"/>
    <w:basedOn w:val="a0"/>
    <w:uiPriority w:val="99"/>
    <w:qFormat/>
    <w:rPr>
      <w:rFonts w:eastAsia="Times New Roman"/>
      <w:sz w:val="28"/>
    </w:rPr>
  </w:style>
  <w:style w:type="character" w:customStyle="1" w:styleId="17">
    <w:name w:val="Текст выноски Знак1"/>
    <w:basedOn w:val="a0"/>
    <w:uiPriority w:val="99"/>
    <w:semiHidden/>
    <w:qFormat/>
    <w:rPr>
      <w:rFonts w:ascii="Tahoma" w:eastAsia="Times New Roman" w:hAnsi="Tahoma"/>
      <w:sz w:val="16"/>
      <w:szCs w:val="16"/>
    </w:rPr>
  </w:style>
  <w:style w:type="character" w:customStyle="1" w:styleId="310">
    <w:name w:val="Основной текст с отступом 3 Знак1"/>
    <w:basedOn w:val="a0"/>
    <w:uiPriority w:val="99"/>
    <w:semiHidden/>
    <w:qFormat/>
    <w:rPr>
      <w:rFonts w:eastAsia="Times New Roman"/>
      <w:sz w:val="16"/>
      <w:szCs w:val="16"/>
    </w:rPr>
  </w:style>
  <w:style w:type="character" w:customStyle="1" w:styleId="210">
    <w:name w:val="Основной текст 2 Знак1"/>
    <w:basedOn w:val="a0"/>
    <w:uiPriority w:val="99"/>
    <w:semiHidden/>
    <w:qFormat/>
    <w:rPr>
      <w:rFonts w:eastAsia="Times New Roman"/>
    </w:rPr>
  </w:style>
  <w:style w:type="character" w:customStyle="1" w:styleId="affb">
    <w:name w:val="комментарий"/>
    <w:qFormat/>
    <w:rPr>
      <w:i/>
      <w:shd w:val="clear" w:color="auto" w:fill="FFFF99"/>
    </w:rPr>
  </w:style>
  <w:style w:type="character" w:customStyle="1" w:styleId="130">
    <w:name w:val="Заголовок 1 Знак3"/>
    <w:qFormat/>
    <w:rPr>
      <w:rFonts w:eastAsia="Times New Roman"/>
      <w:b/>
      <w:spacing w:val="20"/>
      <w:sz w:val="24"/>
      <w:szCs w:val="20"/>
      <w:lang w:eastAsia="ru-RU"/>
    </w:rPr>
  </w:style>
  <w:style w:type="character" w:customStyle="1" w:styleId="ListLabel78">
    <w:name w:val="ListLabel 78"/>
    <w:qFormat/>
    <w:rPr>
      <w:b/>
      <w:sz w:val="24"/>
      <w:szCs w:val="24"/>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color w:val="0000FF"/>
      <w:sz w:val="22"/>
      <w:szCs w:val="22"/>
      <w:u w:val="single"/>
      <w:lang w:val="en-US"/>
    </w:rPr>
  </w:style>
  <w:style w:type="character" w:customStyle="1" w:styleId="ListLabel108">
    <w:name w:val="ListLabel 108"/>
    <w:qFormat/>
    <w:rPr>
      <w:color w:val="0000FF"/>
      <w:sz w:val="22"/>
      <w:szCs w:val="22"/>
      <w:u w:val="single"/>
    </w:rPr>
  </w:style>
  <w:style w:type="character" w:customStyle="1" w:styleId="affc">
    <w:name w:val="Символ сноски"/>
    <w:qFormat/>
  </w:style>
  <w:style w:type="character" w:customStyle="1" w:styleId="ListLabel109">
    <w:name w:val="ListLabel 109"/>
    <w:qFormat/>
    <w:rPr>
      <w:sz w:val="22"/>
      <w:szCs w:val="22"/>
    </w:rPr>
  </w:style>
  <w:style w:type="character" w:customStyle="1" w:styleId="affd">
    <w:name w:val="Символ концевой сноски"/>
    <w:qFormat/>
  </w:style>
  <w:style w:type="character" w:customStyle="1" w:styleId="ListLabel110">
    <w:name w:val="ListLabel 110"/>
    <w:qFormat/>
    <w:rPr>
      <w:color w:val="0000FF"/>
      <w:sz w:val="22"/>
      <w:szCs w:val="22"/>
      <w:u w:val="single"/>
      <w:lang w:val="en-US"/>
    </w:rPr>
  </w:style>
  <w:style w:type="character" w:customStyle="1" w:styleId="ListLabel111">
    <w:name w:val="ListLabel 111"/>
    <w:qFormat/>
    <w:rPr>
      <w:color w:val="0000FF"/>
      <w:sz w:val="22"/>
      <w:szCs w:val="22"/>
      <w:u w:val="single"/>
    </w:rPr>
  </w:style>
  <w:style w:type="character" w:customStyle="1" w:styleId="ListLabel112">
    <w:name w:val="ListLabel 112"/>
    <w:qFormat/>
    <w:rPr>
      <w:color w:val="0000FF"/>
      <w:sz w:val="22"/>
      <w:szCs w:val="22"/>
      <w:u w:val="single"/>
      <w:lang w:val="en-US"/>
    </w:rPr>
  </w:style>
  <w:style w:type="character" w:customStyle="1" w:styleId="ListLabel113">
    <w:name w:val="ListLabel 113"/>
    <w:qFormat/>
    <w:rPr>
      <w:color w:val="0000FF"/>
      <w:sz w:val="22"/>
      <w:szCs w:val="22"/>
      <w:u w:val="single"/>
    </w:rPr>
  </w:style>
  <w:style w:type="character" w:customStyle="1" w:styleId="ListLabel114">
    <w:name w:val="ListLabel 114"/>
    <w:qFormat/>
    <w:rPr>
      <w:sz w:val="22"/>
      <w:szCs w:val="22"/>
    </w:rPr>
  </w:style>
  <w:style w:type="character" w:customStyle="1" w:styleId="ListLabel115">
    <w:name w:val="ListLabel 115"/>
    <w:qFormat/>
    <w:rPr>
      <w:color w:val="0000FF"/>
      <w:sz w:val="22"/>
      <w:szCs w:val="22"/>
      <w:u w:val="single"/>
      <w:lang w:val="en-US"/>
    </w:rPr>
  </w:style>
  <w:style w:type="character" w:customStyle="1" w:styleId="ListLabel116">
    <w:name w:val="ListLabel 116"/>
    <w:qFormat/>
    <w:rPr>
      <w:color w:val="0000FF"/>
      <w:sz w:val="22"/>
      <w:szCs w:val="22"/>
      <w:u w:val="single"/>
    </w:rPr>
  </w:style>
  <w:style w:type="character" w:customStyle="1" w:styleId="ListLabel117">
    <w:name w:val="ListLabel 117"/>
    <w:qFormat/>
    <w:rPr>
      <w:color w:val="0000FF"/>
      <w:sz w:val="22"/>
      <w:szCs w:val="22"/>
      <w:u w:val="single"/>
      <w:lang w:val="en-US"/>
    </w:rPr>
  </w:style>
  <w:style w:type="character" w:customStyle="1" w:styleId="ListLabel118">
    <w:name w:val="ListLabel 118"/>
    <w:qFormat/>
    <w:rPr>
      <w:color w:val="0000FF"/>
      <w:sz w:val="22"/>
      <w:szCs w:val="22"/>
      <w:u w:val="single"/>
    </w:rPr>
  </w:style>
  <w:style w:type="character" w:customStyle="1" w:styleId="ListLabel119">
    <w:name w:val="ListLabel 119"/>
    <w:qFormat/>
    <w:rPr>
      <w:sz w:val="22"/>
      <w:szCs w:val="22"/>
    </w:rPr>
  </w:style>
  <w:style w:type="paragraph" w:customStyle="1" w:styleId="18">
    <w:name w:val="Заголовок1"/>
    <w:basedOn w:val="a"/>
    <w:next w:val="af4"/>
    <w:qFormat/>
    <w:pPr>
      <w:keepNext/>
      <w:spacing w:before="240" w:after="120"/>
    </w:pPr>
    <w:rPr>
      <w:rFonts w:ascii="Arial" w:eastAsia="Microsoft YaHei" w:hAnsi="Arial" w:cs="Arial"/>
      <w:sz w:val="28"/>
      <w:szCs w:val="28"/>
    </w:rPr>
  </w:style>
  <w:style w:type="paragraph" w:customStyle="1" w:styleId="19">
    <w:name w:val="Верхний колонтитул Знак1"/>
    <w:basedOn w:val="a"/>
    <w:next w:val="af4"/>
    <w:qFormat/>
    <w:pPr>
      <w:keepNext/>
      <w:spacing w:before="240" w:after="120"/>
    </w:pPr>
    <w:rPr>
      <w:rFonts w:ascii="Arial" w:eastAsia="Microsoft YaHei" w:hAnsi="Arial" w:cs="Arial"/>
      <w:sz w:val="28"/>
      <w:szCs w:val="28"/>
    </w:rPr>
  </w:style>
  <w:style w:type="paragraph" w:customStyle="1" w:styleId="TimesNewRoman14">
    <w:name w:val="Стиль Название + Times New Roman 14 пт не полужирный Черный Меж..."/>
    <w:basedOn w:val="a"/>
    <w:qFormat/>
    <w:pPr>
      <w:spacing w:line="300" w:lineRule="exact"/>
    </w:pPr>
    <w:rPr>
      <w:b/>
      <w:color w:val="000000"/>
      <w:spacing w:val="-2"/>
      <w:kern w:val="2"/>
      <w:sz w:val="28"/>
      <w:szCs w:val="28"/>
    </w:rPr>
  </w:style>
  <w:style w:type="paragraph" w:customStyle="1" w:styleId="ConsPlusNormal0">
    <w:name w:val="ConsPlusNormal"/>
    <w:qFormat/>
    <w:pPr>
      <w:widowControl w:val="0"/>
      <w:ind w:firstLine="720"/>
    </w:pPr>
    <w:rPr>
      <w:rFonts w:ascii="Arial" w:eastAsia="Times New Roman" w:hAnsi="Arial" w:cs="Arial"/>
    </w:rPr>
  </w:style>
  <w:style w:type="paragraph" w:styleId="affe">
    <w:name w:val="No Spacing"/>
    <w:uiPriority w:val="1"/>
    <w:qFormat/>
    <w:rPr>
      <w:rFonts w:ascii="Times New Roman" w:eastAsia="Times New Roman" w:hAnsi="Times New Roman"/>
    </w:rPr>
  </w:style>
  <w:style w:type="paragraph" w:customStyle="1" w:styleId="Default">
    <w:name w:val="Default"/>
    <w:qFormat/>
    <w:rPr>
      <w:rFonts w:ascii="Times New Roman" w:hAnsi="Times New Roman"/>
      <w:color w:val="000000"/>
      <w:sz w:val="24"/>
      <w:szCs w:val="24"/>
    </w:rPr>
  </w:style>
  <w:style w:type="paragraph" w:styleId="afff">
    <w:name w:val="List Paragraph"/>
    <w:basedOn w:val="a"/>
    <w:link w:val="afff0"/>
    <w:uiPriority w:val="34"/>
    <w:qFormat/>
    <w:pPr>
      <w:spacing w:after="200" w:line="276" w:lineRule="auto"/>
      <w:ind w:left="720"/>
      <w:contextualSpacing/>
    </w:pPr>
    <w:rPr>
      <w:rFonts w:ascii="Calibri" w:eastAsia="Calibri" w:hAnsi="Calibri"/>
      <w:sz w:val="22"/>
      <w:szCs w:val="22"/>
      <w:lang w:eastAsia="en-US"/>
    </w:rPr>
  </w:style>
  <w:style w:type="character" w:customStyle="1" w:styleId="afff0">
    <w:name w:val="Абзац списка Знак"/>
    <w:link w:val="afff"/>
    <w:qFormat/>
    <w:rPr>
      <w:rFonts w:ascii="Calibri" w:hAnsi="Calibri"/>
      <w:sz w:val="22"/>
      <w:szCs w:val="22"/>
      <w:lang w:eastAsia="en-US"/>
    </w:rPr>
  </w:style>
  <w:style w:type="paragraph" w:customStyle="1" w:styleId="ConsPlusNonformat">
    <w:name w:val="ConsPlusNonformat"/>
    <w:qFormat/>
    <w:pPr>
      <w:widowControl w:val="0"/>
    </w:pPr>
    <w:rPr>
      <w:rFonts w:ascii="Courier New" w:eastAsia="Times New Roman" w:hAnsi="Courier New" w:cs="Courier New"/>
    </w:rPr>
  </w:style>
  <w:style w:type="paragraph" w:customStyle="1" w:styleId="1a">
    <w:name w:val="Абзац списка1"/>
    <w:basedOn w:val="a"/>
    <w:qFormat/>
    <w:pPr>
      <w:ind w:left="720"/>
    </w:pPr>
    <w:rPr>
      <w:lang w:eastAsia="ar-SA"/>
    </w:rPr>
  </w:style>
  <w:style w:type="paragraph" w:customStyle="1" w:styleId="Style23">
    <w:name w:val="Style23"/>
    <w:basedOn w:val="a"/>
    <w:qFormat/>
    <w:pPr>
      <w:widowControl w:val="0"/>
      <w:spacing w:line="264" w:lineRule="exact"/>
    </w:pPr>
    <w:rPr>
      <w:sz w:val="24"/>
      <w:szCs w:val="24"/>
      <w:lang w:eastAsia="ar-SA"/>
    </w:rPr>
  </w:style>
  <w:style w:type="paragraph" w:customStyle="1" w:styleId="Style21">
    <w:name w:val="Style21"/>
    <w:basedOn w:val="a"/>
    <w:qFormat/>
    <w:pPr>
      <w:widowControl w:val="0"/>
      <w:spacing w:line="274" w:lineRule="exact"/>
    </w:pPr>
    <w:rPr>
      <w:sz w:val="24"/>
      <w:szCs w:val="24"/>
      <w:lang w:eastAsia="ar-SA"/>
    </w:rPr>
  </w:style>
  <w:style w:type="paragraph" w:customStyle="1" w:styleId="font5">
    <w:name w:val="font5"/>
    <w:basedOn w:val="a"/>
    <w:qFormat/>
    <w:pPr>
      <w:spacing w:beforeAutospacing="1" w:afterAutospacing="1"/>
    </w:pPr>
    <w:rPr>
      <w:rFonts w:ascii="Arial" w:hAnsi="Arial" w:cs="Arial"/>
      <w:i/>
      <w:iCs/>
    </w:rPr>
  </w:style>
  <w:style w:type="paragraph" w:customStyle="1" w:styleId="xl65">
    <w:name w:val="xl65"/>
    <w:basedOn w:val="a"/>
    <w:qFormat/>
    <w:pPr>
      <w:spacing w:beforeAutospacing="1" w:afterAutospacing="1"/>
      <w:textAlignment w:val="top"/>
    </w:pPr>
    <w:rPr>
      <w:rFonts w:ascii="Arial" w:hAnsi="Arial" w:cs="Arial"/>
      <w:sz w:val="24"/>
      <w:szCs w:val="24"/>
    </w:rPr>
  </w:style>
  <w:style w:type="paragraph" w:customStyle="1" w:styleId="xl66">
    <w:name w:val="xl66"/>
    <w:basedOn w:val="a"/>
    <w:qFormat/>
    <w:pPr>
      <w:spacing w:beforeAutospacing="1" w:afterAutospacing="1"/>
    </w:pPr>
    <w:rPr>
      <w:rFonts w:ascii="Arial" w:hAnsi="Arial" w:cs="Arial"/>
      <w:sz w:val="24"/>
      <w:szCs w:val="24"/>
    </w:rPr>
  </w:style>
  <w:style w:type="paragraph" w:customStyle="1" w:styleId="xl67">
    <w:name w:val="xl67"/>
    <w:basedOn w:val="a"/>
    <w:qFormat/>
    <w:pPr>
      <w:spacing w:beforeAutospacing="1" w:afterAutospacing="1"/>
      <w:jc w:val="center"/>
      <w:textAlignment w:val="top"/>
    </w:pPr>
    <w:rPr>
      <w:rFonts w:ascii="Arial" w:hAnsi="Arial" w:cs="Arial"/>
      <w:sz w:val="24"/>
      <w:szCs w:val="24"/>
    </w:rPr>
  </w:style>
  <w:style w:type="paragraph" w:customStyle="1" w:styleId="xl68">
    <w:name w:val="xl68"/>
    <w:basedOn w:val="a"/>
    <w:qFormat/>
    <w:pPr>
      <w:spacing w:beforeAutospacing="1" w:afterAutospacing="1"/>
      <w:textAlignment w:val="top"/>
    </w:pPr>
    <w:rPr>
      <w:rFonts w:ascii="Arial" w:hAnsi="Arial" w:cs="Arial"/>
      <w:sz w:val="24"/>
      <w:szCs w:val="24"/>
    </w:rPr>
  </w:style>
  <w:style w:type="paragraph" w:customStyle="1" w:styleId="xl69">
    <w:name w:val="xl69"/>
    <w:basedOn w:val="a"/>
    <w:qFormat/>
    <w:pPr>
      <w:spacing w:beforeAutospacing="1" w:afterAutospacing="1"/>
      <w:jc w:val="center"/>
      <w:textAlignment w:val="top"/>
    </w:pPr>
    <w:rPr>
      <w:rFonts w:ascii="Arial" w:hAnsi="Arial" w:cs="Arial"/>
      <w:sz w:val="24"/>
      <w:szCs w:val="24"/>
    </w:rPr>
  </w:style>
  <w:style w:type="paragraph" w:customStyle="1" w:styleId="xl70">
    <w:name w:val="xl70"/>
    <w:basedOn w:val="a"/>
    <w:qFormat/>
    <w:pPr>
      <w:spacing w:beforeAutospacing="1" w:afterAutospacing="1"/>
      <w:jc w:val="right"/>
      <w:textAlignment w:val="top"/>
    </w:pPr>
    <w:rPr>
      <w:rFonts w:ascii="Arial" w:hAnsi="Arial" w:cs="Arial"/>
      <w:sz w:val="24"/>
      <w:szCs w:val="24"/>
    </w:rPr>
  </w:style>
  <w:style w:type="paragraph" w:customStyle="1" w:styleId="xl71">
    <w:name w:val="xl71"/>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2">
    <w:name w:val="xl72"/>
    <w:basedOn w:val="a"/>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3">
    <w:name w:val="xl73"/>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5">
    <w:name w:val="xl75"/>
    <w:basedOn w:val="a"/>
    <w:qFormat/>
    <w:pPr>
      <w:spacing w:beforeAutospacing="1" w:afterAutospacing="1"/>
      <w:jc w:val="right"/>
      <w:textAlignment w:val="top"/>
    </w:pPr>
    <w:rPr>
      <w:rFonts w:ascii="Arial" w:hAnsi="Arial" w:cs="Arial"/>
      <w:sz w:val="24"/>
      <w:szCs w:val="24"/>
    </w:rPr>
  </w:style>
  <w:style w:type="paragraph" w:customStyle="1" w:styleId="xl76">
    <w:name w:val="xl76"/>
    <w:basedOn w:val="a"/>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7">
    <w:name w:val="xl77"/>
    <w:basedOn w:val="a"/>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8">
    <w:name w:val="xl78"/>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customStyle="1" w:styleId="xl79">
    <w:name w:val="xl79"/>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xl80">
    <w:name w:val="xl80"/>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customStyle="1" w:styleId="xl81">
    <w:name w:val="xl81"/>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2">
    <w:name w:val="xl82"/>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3">
    <w:name w:val="xl83"/>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5">
    <w:name w:val="xl85"/>
    <w:basedOn w:val="a"/>
    <w:qFormat/>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22"/>
      <w:szCs w:val="22"/>
    </w:rPr>
  </w:style>
  <w:style w:type="paragraph" w:customStyle="1" w:styleId="xl86">
    <w:name w:val="xl86"/>
    <w:basedOn w:val="a"/>
    <w:qFormat/>
    <w:pPr>
      <w:pBdr>
        <w:top w:val="single" w:sz="4" w:space="0" w:color="000000"/>
        <w:bottom w:val="single" w:sz="4" w:space="0" w:color="000000"/>
      </w:pBdr>
      <w:spacing w:beforeAutospacing="1" w:afterAutospacing="1"/>
      <w:textAlignment w:val="top"/>
    </w:pPr>
    <w:rPr>
      <w:rFonts w:ascii="Arial" w:hAnsi="Arial" w:cs="Arial"/>
      <w:b/>
      <w:bCs/>
      <w:sz w:val="22"/>
      <w:szCs w:val="22"/>
    </w:rPr>
  </w:style>
  <w:style w:type="paragraph" w:customStyle="1" w:styleId="xl87">
    <w:name w:val="xl87"/>
    <w:basedOn w:val="a"/>
    <w:qFormat/>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22"/>
      <w:szCs w:val="22"/>
    </w:rPr>
  </w:style>
  <w:style w:type="paragraph" w:customStyle="1" w:styleId="xl88">
    <w:name w:val="xl88"/>
    <w:basedOn w:val="a"/>
    <w:qFormat/>
    <w:pPr>
      <w:pBdr>
        <w:top w:val="single" w:sz="4" w:space="0" w:color="000000"/>
        <w:left w:val="single" w:sz="4" w:space="0" w:color="000000"/>
        <w:bottom w:val="single" w:sz="4" w:space="0" w:color="000000"/>
      </w:pBdr>
      <w:spacing w:beforeAutospacing="1" w:afterAutospacing="1"/>
      <w:textAlignment w:val="top"/>
    </w:pPr>
    <w:rPr>
      <w:rFonts w:ascii="Arial" w:hAnsi="Arial" w:cs="Arial"/>
      <w:sz w:val="24"/>
      <w:szCs w:val="24"/>
    </w:rPr>
  </w:style>
  <w:style w:type="paragraph" w:customStyle="1" w:styleId="xl89">
    <w:name w:val="xl89"/>
    <w:basedOn w:val="a"/>
    <w:qFormat/>
    <w:pPr>
      <w:pBdr>
        <w:top w:val="single" w:sz="4" w:space="0" w:color="000000"/>
        <w:bottom w:val="single" w:sz="4" w:space="0" w:color="000000"/>
      </w:pBdr>
      <w:spacing w:beforeAutospacing="1" w:afterAutospacing="1"/>
      <w:textAlignment w:val="top"/>
    </w:pPr>
    <w:rPr>
      <w:rFonts w:ascii="Arial" w:hAnsi="Arial" w:cs="Arial"/>
      <w:sz w:val="24"/>
      <w:szCs w:val="24"/>
    </w:rPr>
  </w:style>
  <w:style w:type="paragraph" w:customStyle="1" w:styleId="xl90">
    <w:name w:val="xl90"/>
    <w:basedOn w:val="a"/>
    <w:qFormat/>
    <w:pPr>
      <w:pBdr>
        <w:top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font6">
    <w:name w:val="font6"/>
    <w:basedOn w:val="a"/>
    <w:qFormat/>
    <w:pPr>
      <w:spacing w:beforeAutospacing="1" w:afterAutospacing="1"/>
    </w:pPr>
    <w:rPr>
      <w:rFonts w:ascii="Arial" w:hAnsi="Arial" w:cs="Arial"/>
      <w:i/>
      <w:iCs/>
      <w:sz w:val="14"/>
      <w:szCs w:val="14"/>
    </w:rPr>
  </w:style>
  <w:style w:type="paragraph" w:customStyle="1" w:styleId="font7">
    <w:name w:val="font7"/>
    <w:basedOn w:val="a"/>
    <w:qFormat/>
    <w:pPr>
      <w:spacing w:beforeAutospacing="1" w:afterAutospacing="1"/>
    </w:pPr>
    <w:rPr>
      <w:rFonts w:ascii="Arial" w:hAnsi="Arial" w:cs="Arial"/>
      <w:i/>
      <w:iCs/>
      <w:sz w:val="12"/>
      <w:szCs w:val="12"/>
    </w:rPr>
  </w:style>
  <w:style w:type="paragraph" w:customStyle="1" w:styleId="xl64">
    <w:name w:val="xl64"/>
    <w:basedOn w:val="a"/>
    <w:qFormat/>
    <w:pPr>
      <w:spacing w:beforeAutospacing="1" w:afterAutospacing="1"/>
      <w:textAlignment w:val="top"/>
    </w:pPr>
    <w:rPr>
      <w:rFonts w:ascii="Arial" w:hAnsi="Arial" w:cs="Arial"/>
      <w:sz w:val="18"/>
      <w:szCs w:val="18"/>
    </w:rPr>
  </w:style>
  <w:style w:type="paragraph" w:customStyle="1" w:styleId="tztxt0">
    <w:name w:val="tz_txt"/>
    <w:basedOn w:val="a"/>
    <w:qFormat/>
    <w:pPr>
      <w:spacing w:after="120"/>
      <w:ind w:firstLine="709"/>
      <w:jc w:val="both"/>
    </w:pPr>
    <w:rPr>
      <w:sz w:val="24"/>
      <w:szCs w:val="24"/>
    </w:rPr>
  </w:style>
  <w:style w:type="paragraph" w:customStyle="1" w:styleId="afff1">
    <w:name w:val="Содержимое таблицы"/>
    <w:basedOn w:val="a"/>
    <w:qFormat/>
    <w:pPr>
      <w:suppressLineNumbers/>
    </w:pPr>
  </w:style>
  <w:style w:type="paragraph" w:customStyle="1" w:styleId="afff2">
    <w:name w:val="Заголовок таблицы"/>
    <w:basedOn w:val="afff1"/>
    <w:qFormat/>
    <w:pPr>
      <w:jc w:val="center"/>
    </w:pPr>
    <w:rPr>
      <w:b/>
      <w:bCs/>
    </w:rPr>
  </w:style>
  <w:style w:type="paragraph" w:customStyle="1" w:styleId="ConsNormal0">
    <w:name w:val="ConsNormal"/>
    <w:qFormat/>
    <w:pPr>
      <w:widowControl w:val="0"/>
      <w:ind w:right="19772" w:firstLine="720"/>
    </w:pPr>
    <w:rPr>
      <w:rFonts w:ascii="Arial" w:eastAsia="Times New Roman" w:hAnsi="Arial"/>
      <w:sz w:val="22"/>
      <w:szCs w:val="22"/>
    </w:rPr>
  </w:style>
  <w:style w:type="paragraph" w:customStyle="1" w:styleId="E">
    <w:name w:val="E_основной"/>
    <w:basedOn w:val="a"/>
    <w:qFormat/>
    <w:pPr>
      <w:spacing w:after="40"/>
      <w:ind w:firstLine="567"/>
      <w:jc w:val="both"/>
    </w:pPr>
    <w:rPr>
      <w:color w:val="000000"/>
      <w:sz w:val="24"/>
      <w:szCs w:val="24"/>
      <w:lang w:eastAsia="en-US"/>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92">
    <w:name w:val="xl92"/>
    <w:basedOn w:val="a"/>
    <w:qFormat/>
    <w:pPr>
      <w:spacing w:beforeAutospacing="1" w:afterAutospacing="1"/>
      <w:jc w:val="center"/>
      <w:textAlignment w:val="top"/>
    </w:pPr>
    <w:rPr>
      <w:rFonts w:ascii="Arial" w:hAnsi="Arial" w:cs="Arial"/>
    </w:rPr>
  </w:style>
  <w:style w:type="paragraph" w:customStyle="1" w:styleId="xl93">
    <w:name w:val="xl93"/>
    <w:basedOn w:val="a"/>
    <w:qFormat/>
    <w:pPr>
      <w:spacing w:beforeAutospacing="1" w:afterAutospacing="1"/>
      <w:jc w:val="center"/>
      <w:textAlignment w:val="top"/>
    </w:pPr>
    <w:rPr>
      <w:rFonts w:ascii="Arial" w:hAnsi="Arial" w:cs="Arial"/>
      <w:i/>
      <w:iCs/>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95">
    <w:name w:val="xl95"/>
    <w:basedOn w:val="a"/>
    <w:qFormat/>
    <w:pPr>
      <w:spacing w:beforeAutospacing="1" w:afterAutospacing="1"/>
      <w:jc w:val="center"/>
      <w:textAlignment w:val="top"/>
    </w:pPr>
    <w:rPr>
      <w:rFonts w:ascii="Arial" w:hAnsi="Arial" w:cs="Arial"/>
      <w:sz w:val="18"/>
      <w:szCs w:val="18"/>
    </w:rPr>
  </w:style>
  <w:style w:type="paragraph" w:customStyle="1" w:styleId="xl96">
    <w:name w:val="xl96"/>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customStyle="1" w:styleId="xl97">
    <w:name w:val="xl97"/>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customStyle="1" w:styleId="xl98">
    <w:name w:val="xl98"/>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99">
    <w:name w:val="xl99"/>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customStyle="1" w:styleId="xl100">
    <w:name w:val="xl100"/>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4"/>
      <w:szCs w:val="14"/>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4">
    <w:name w:val="xl104"/>
    <w:basedOn w:val="a"/>
    <w:qFormat/>
    <w:pPr>
      <w:spacing w:beforeAutospacing="1" w:afterAutospacing="1"/>
      <w:jc w:val="right"/>
    </w:pPr>
    <w:rPr>
      <w:rFonts w:ascii="Arial" w:hAnsi="Arial" w:cs="Arial"/>
    </w:rPr>
  </w:style>
  <w:style w:type="paragraph" w:customStyle="1" w:styleId="xl105">
    <w:name w:val="xl105"/>
    <w:basedOn w:val="a"/>
    <w:qFormat/>
    <w:pPr>
      <w:spacing w:beforeAutospacing="1" w:afterAutospacing="1"/>
      <w:jc w:val="right"/>
    </w:pPr>
    <w:rPr>
      <w:sz w:val="24"/>
      <w:szCs w:val="24"/>
    </w:rPr>
  </w:style>
  <w:style w:type="paragraph" w:customStyle="1" w:styleId="xl106">
    <w:name w:val="xl106"/>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rPr>
  </w:style>
  <w:style w:type="paragraph" w:customStyle="1" w:styleId="xl107">
    <w:name w:val="xl107"/>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b/>
      <w:bCs/>
      <w:sz w:val="18"/>
      <w:szCs w:val="18"/>
    </w:rPr>
  </w:style>
  <w:style w:type="paragraph" w:customStyle="1" w:styleId="xl108">
    <w:name w:val="xl108"/>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9">
    <w:name w:val="xl109"/>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110">
    <w:name w:val="xl110"/>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customStyle="1" w:styleId="ConsNonformat">
    <w:name w:val="ConsNonformat"/>
    <w:qFormat/>
    <w:pPr>
      <w:widowControl w:val="0"/>
      <w:ind w:right="19772"/>
    </w:pPr>
    <w:rPr>
      <w:rFonts w:ascii="Courier New" w:eastAsia="Times New Roman" w:hAnsi="Courier New" w:cs="Courier New"/>
      <w:sz w:val="22"/>
      <w:szCs w:val="22"/>
    </w:rPr>
  </w:style>
  <w:style w:type="table" w:customStyle="1" w:styleId="1b">
    <w:name w:val="Сетка таблицы светлая1"/>
    <w:basedOn w:val="a1"/>
    <w:uiPriority w:val="4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paragraph" w:customStyle="1" w:styleId="1c">
    <w:name w:val="Рецензия1"/>
    <w:hidden/>
    <w:uiPriority w:val="99"/>
    <w:semiHidden/>
    <w:qFormat/>
    <w:rPr>
      <w:rFonts w:ascii="Times New Roman" w:eastAsia="Times New Roman" w:hAnsi="Times New Roman"/>
    </w:rPr>
  </w:style>
  <w:style w:type="character" w:customStyle="1" w:styleId="36">
    <w:name w:val="Заголовок 3 Знак"/>
    <w:qFormat/>
    <w:rPr>
      <w:b/>
      <w:sz w:val="18"/>
      <w:lang w:val="ru-RU" w:eastAsia="ru-RU"/>
    </w:rPr>
  </w:style>
  <w:style w:type="table" w:customStyle="1" w:styleId="1d">
    <w:name w:val="Сетка таблицы1"/>
    <w:basedOn w:val="a1"/>
    <w:uiPriority w:val="59"/>
    <w:qFormat/>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uiPriority w:val="39"/>
    <w:qFormat/>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qFormat/>
    <w:pPr>
      <w:spacing w:before="480" w:after="240"/>
      <w:jc w:val="center"/>
    </w:pPr>
    <w:rPr>
      <w:rFonts w:ascii="Arial" w:hAnsi="Arial"/>
      <w:b/>
      <w:snapToGrid w:val="0"/>
      <w:sz w:val="24"/>
      <w:szCs w:val="24"/>
    </w:rPr>
  </w:style>
  <w:style w:type="paragraph" w:customStyle="1" w:styleId="Web">
    <w:name w:val="Обычный (Web)"/>
    <w:basedOn w:val="a"/>
    <w:qFormat/>
    <w:pPr>
      <w:spacing w:before="100" w:after="100"/>
    </w:pPr>
    <w:rPr>
      <w:rFonts w:ascii="Arial" w:hAnsi="Arial"/>
      <w:sz w:val="16"/>
      <w:szCs w:val="24"/>
    </w:rPr>
  </w:style>
  <w:style w:type="paragraph" w:customStyle="1" w:styleId="1e">
    <w:name w:val="Обычный1"/>
    <w:link w:val="Normal"/>
    <w:uiPriority w:val="99"/>
    <w:qFormat/>
    <w:pPr>
      <w:ind w:firstLine="720"/>
      <w:jc w:val="both"/>
    </w:pPr>
    <w:rPr>
      <w:rFonts w:ascii="Times New Roman" w:eastAsia="Times New Roman" w:hAnsi="Times New Roman"/>
      <w:sz w:val="28"/>
    </w:rPr>
  </w:style>
  <w:style w:type="character" w:customStyle="1" w:styleId="Normal">
    <w:name w:val="Normal Знак"/>
    <w:link w:val="1e"/>
    <w:uiPriority w:val="99"/>
    <w:qFormat/>
    <w:locked/>
    <w:rPr>
      <w:rFonts w:eastAsia="Times New Roman"/>
      <w:sz w:val="28"/>
    </w:rPr>
  </w:style>
  <w:style w:type="paragraph" w:customStyle="1" w:styleId="afff3">
    <w:name w:val="Абзац"/>
    <w:basedOn w:val="a"/>
    <w:link w:val="afff4"/>
    <w:qFormat/>
    <w:pPr>
      <w:spacing w:before="120" w:after="60"/>
      <w:ind w:firstLine="567"/>
      <w:jc w:val="both"/>
    </w:pPr>
    <w:rPr>
      <w:sz w:val="24"/>
      <w:szCs w:val="24"/>
    </w:rPr>
  </w:style>
  <w:style w:type="character" w:customStyle="1" w:styleId="afff4">
    <w:name w:val="Абзац Знак"/>
    <w:link w:val="afff3"/>
    <w:uiPriority w:val="99"/>
    <w:qFormat/>
    <w:locked/>
    <w:rPr>
      <w:rFonts w:eastAsia="Times New Roman"/>
      <w:sz w:val="24"/>
      <w:szCs w:val="24"/>
    </w:rPr>
  </w:style>
  <w:style w:type="paragraph" w:customStyle="1" w:styleId="afff5">
    <w:name w:val="Таблица шапка"/>
    <w:basedOn w:val="a"/>
    <w:qFormat/>
    <w:pPr>
      <w:keepNext/>
      <w:spacing w:before="40" w:after="40"/>
      <w:ind w:left="57" w:right="57"/>
    </w:pPr>
    <w:rPr>
      <w:sz w:val="18"/>
      <w:szCs w:val="18"/>
    </w:rPr>
  </w:style>
  <w:style w:type="paragraph" w:customStyle="1" w:styleId="afff6">
    <w:name w:val="Таблица текст"/>
    <w:basedOn w:val="a"/>
    <w:qFormat/>
    <w:pPr>
      <w:spacing w:before="40" w:after="40"/>
      <w:ind w:left="57" w:right="57"/>
    </w:pPr>
    <w:rPr>
      <w:snapToGrid w:val="0"/>
      <w:sz w:val="24"/>
    </w:rPr>
  </w:style>
  <w:style w:type="paragraph" w:customStyle="1" w:styleId="afff7">
    <w:name w:val="САГ_Абзац"/>
    <w:basedOn w:val="a"/>
    <w:qFormat/>
    <w:pPr>
      <w:tabs>
        <w:tab w:val="left" w:pos="0"/>
      </w:tabs>
      <w:ind w:firstLine="567"/>
      <w:jc w:val="both"/>
    </w:pPr>
    <w:rPr>
      <w:sz w:val="24"/>
      <w:szCs w:val="24"/>
    </w:rPr>
  </w:style>
  <w:style w:type="character" w:customStyle="1" w:styleId="FontStyle37">
    <w:name w:val="Font Style37"/>
    <w:qFormat/>
    <w:rPr>
      <w:rFonts w:ascii="Times New Roman" w:hAnsi="Times New Roman" w:cs="Times New Roman"/>
      <w:sz w:val="20"/>
      <w:szCs w:val="20"/>
    </w:rPr>
  </w:style>
  <w:style w:type="paragraph" w:customStyle="1" w:styleId="Style5">
    <w:name w:val="Style5"/>
    <w:basedOn w:val="a"/>
    <w:qFormat/>
    <w:pPr>
      <w:widowControl w:val="0"/>
      <w:autoSpaceDE w:val="0"/>
      <w:autoSpaceDN w:val="0"/>
      <w:adjustRightInd w:val="0"/>
    </w:pPr>
    <w:rPr>
      <w:sz w:val="24"/>
      <w:szCs w:val="24"/>
    </w:rPr>
  </w:style>
  <w:style w:type="character" w:customStyle="1" w:styleId="FontStyle67">
    <w:name w:val="Font Style67"/>
    <w:qFormat/>
    <w:rPr>
      <w:rFonts w:ascii="Times New Roman" w:hAnsi="Times New Roman" w:cs="Times New Roman"/>
      <w:sz w:val="20"/>
      <w:szCs w:val="20"/>
    </w:rPr>
  </w:style>
  <w:style w:type="paragraph" w:customStyle="1" w:styleId="Standard">
    <w:name w:val="Standard"/>
    <w:qFormat/>
    <w:pPr>
      <w:suppressAutoHyphens/>
      <w:autoSpaceDN w:val="0"/>
      <w:textAlignment w:val="baseline"/>
    </w:pPr>
    <w:rPr>
      <w:rFonts w:ascii="Times New Roman" w:eastAsia="Times New Roman" w:hAnsi="Times New Roman"/>
      <w:kern w:val="3"/>
      <w:sz w:val="24"/>
      <w:szCs w:val="24"/>
    </w:rPr>
  </w:style>
  <w:style w:type="paragraph" w:customStyle="1" w:styleId="Heading">
    <w:name w:val="Heading"/>
    <w:basedOn w:val="a"/>
    <w:next w:val="a"/>
    <w:qFormat/>
    <w:pPr>
      <w:widowControl w:val="0"/>
      <w:suppressAutoHyphens/>
      <w:autoSpaceDN w:val="0"/>
      <w:textAlignment w:val="baseline"/>
    </w:pPr>
    <w:rPr>
      <w:rFonts w:ascii="Calibri Light" w:hAnsi="Calibri Light"/>
      <w:spacing w:val="-10"/>
      <w:kern w:val="3"/>
      <w:sz w:val="56"/>
      <w:szCs w:val="56"/>
      <w:lang w:eastAsia="en-US"/>
    </w:rPr>
  </w:style>
  <w:style w:type="paragraph" w:customStyle="1" w:styleId="Textbody">
    <w:name w:val="Text body"/>
    <w:basedOn w:val="Standard"/>
    <w:qFormat/>
    <w:pPr>
      <w:spacing w:after="120"/>
    </w:pPr>
  </w:style>
  <w:style w:type="paragraph" w:customStyle="1" w:styleId="Index">
    <w:name w:val="Index"/>
    <w:basedOn w:val="Standard"/>
    <w:qFormat/>
    <w:pPr>
      <w:suppressLineNumbers/>
    </w:pPr>
    <w:rPr>
      <w:rFonts w:cs="Mangal"/>
    </w:rPr>
  </w:style>
  <w:style w:type="paragraph" w:customStyle="1" w:styleId="1f">
    <w:name w:val="Название1"/>
    <w:basedOn w:val="Standard"/>
    <w:qFormat/>
    <w:pPr>
      <w:jc w:val="center"/>
    </w:pPr>
    <w:rPr>
      <w:b/>
      <w:bCs/>
      <w:lang w:eastAsia="en-US"/>
    </w:rPr>
  </w:style>
  <w:style w:type="paragraph" w:customStyle="1" w:styleId="Textbodyindent">
    <w:name w:val="Text body indent"/>
    <w:basedOn w:val="Standard"/>
    <w:qFormat/>
    <w:pPr>
      <w:ind w:left="283" w:firstLine="708"/>
      <w:jc w:val="both"/>
    </w:pPr>
  </w:style>
  <w:style w:type="paragraph" w:customStyle="1" w:styleId="afff8">
    <w:name w:val="Обычный + по ширине"/>
    <w:basedOn w:val="Standard"/>
    <w:qFormat/>
    <w:pPr>
      <w:jc w:val="both"/>
    </w:pPr>
  </w:style>
  <w:style w:type="paragraph" w:customStyle="1" w:styleId="ConsPlusTitle">
    <w:name w:val="ConsPlusTitle"/>
    <w:qFormat/>
    <w:pPr>
      <w:widowControl w:val="0"/>
      <w:suppressAutoHyphens/>
      <w:autoSpaceDN w:val="0"/>
      <w:textAlignment w:val="baseline"/>
    </w:pPr>
    <w:rPr>
      <w:rFonts w:ascii="Arial" w:eastAsia="Times New Roman" w:hAnsi="Arial" w:cs="Arial"/>
      <w:b/>
      <w:bCs/>
      <w:kern w:val="3"/>
    </w:rPr>
  </w:style>
  <w:style w:type="paragraph" w:customStyle="1" w:styleId="VL">
    <w:name w:val="VL_Основной текст"/>
    <w:basedOn w:val="Standard"/>
    <w:qFormat/>
    <w:pPr>
      <w:spacing w:before="240" w:after="200"/>
      <w:jc w:val="both"/>
    </w:pPr>
    <w:rPr>
      <w:rFonts w:cs="Calibri"/>
      <w:color w:val="141618"/>
      <w:sz w:val="22"/>
      <w:szCs w:val="22"/>
      <w:lang w:eastAsia="en-US"/>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HeaderandFooter">
    <w:name w:val="Header and Footer"/>
    <w:basedOn w:val="Standard"/>
    <w:qFormat/>
    <w:pPr>
      <w:suppressLineNumbers/>
      <w:tabs>
        <w:tab w:val="center" w:pos="4819"/>
        <w:tab w:val="right" w:pos="9638"/>
      </w:tabs>
    </w:pPr>
  </w:style>
  <w:style w:type="character" w:customStyle="1" w:styleId="1f0">
    <w:name w:val="Текст сноски Знак1"/>
    <w:basedOn w:val="a0"/>
    <w:qFormat/>
    <w:rPr>
      <w:rFonts w:ascii="Times New Roman" w:eastAsia="Times New Roman" w:hAnsi="Times New Roman" w:cs="Times New Roman"/>
      <w:sz w:val="20"/>
      <w:szCs w:val="20"/>
      <w:lang w:eastAsia="ru-RU"/>
    </w:rPr>
  </w:style>
  <w:style w:type="character" w:customStyle="1" w:styleId="VL0">
    <w:name w:val="VL_Основной текст Знак"/>
    <w:qFormat/>
    <w:rPr>
      <w:rFonts w:ascii="Times New Roman" w:eastAsia="Times New Roman" w:hAnsi="Times New Roman" w:cs="Times New Roman"/>
      <w:color w:val="141618"/>
    </w:rPr>
  </w:style>
  <w:style w:type="character" w:customStyle="1" w:styleId="NumberingSymbols">
    <w:name w:val="Numbering Symbols"/>
    <w:qFormat/>
  </w:style>
  <w:style w:type="character" w:customStyle="1" w:styleId="Internetlink">
    <w:name w:val="Internet link"/>
    <w:qFormat/>
    <w:rPr>
      <w:color w:val="000080"/>
      <w:u w:val="single"/>
    </w:rPr>
  </w:style>
  <w:style w:type="character" w:customStyle="1" w:styleId="afff9">
    <w:name w:val="Заголовок Знак"/>
    <w:basedOn w:val="a0"/>
    <w:qFormat/>
    <w:rPr>
      <w:rFonts w:ascii="Calibri Light" w:eastAsia="Times New Roman" w:hAnsi="Calibri Light" w:cs="Times New Roman"/>
      <w:spacing w:val="-10"/>
      <w:kern w:val="3"/>
      <w:sz w:val="56"/>
      <w:szCs w:val="56"/>
    </w:rPr>
  </w:style>
  <w:style w:type="character" w:customStyle="1" w:styleId="Footnoteanchor">
    <w:name w:val="Footnote anchor"/>
    <w:qFormat/>
    <w:rPr>
      <w:position w:val="0"/>
      <w:vertAlign w:val="superscript"/>
    </w:rPr>
  </w:style>
  <w:style w:type="character" w:customStyle="1" w:styleId="FootnoteSymbol">
    <w:name w:val="Footnote Symbol"/>
    <w:qFormat/>
  </w:style>
  <w:style w:type="paragraph" w:customStyle="1" w:styleId="afffa">
    <w:name w:val="текст сноски"/>
    <w:basedOn w:val="a"/>
    <w:qFormat/>
    <w:pPr>
      <w:widowControl w:val="0"/>
    </w:pPr>
    <w:rPr>
      <w:rFonts w:ascii="Gelvetsky 12pt" w:hAnsi="Gelvetsky 12pt"/>
      <w:sz w:val="24"/>
      <w:szCs w:val="24"/>
      <w:lang w:val="en-US"/>
    </w:rPr>
  </w:style>
  <w:style w:type="paragraph" w:customStyle="1" w:styleId="western">
    <w:name w:val="western"/>
    <w:basedOn w:val="a"/>
    <w:qFormat/>
    <w:pPr>
      <w:spacing w:before="100" w:beforeAutospacing="1" w:after="100" w:afterAutospacing="1"/>
    </w:pPr>
    <w:rPr>
      <w:sz w:val="24"/>
      <w:szCs w:val="24"/>
    </w:rPr>
  </w:style>
  <w:style w:type="paragraph" w:customStyle="1" w:styleId="afffb">
    <w:name w:val="Нормальный (таблица)"/>
    <w:basedOn w:val="a"/>
    <w:next w:val="a"/>
    <w:uiPriority w:val="99"/>
    <w:qFormat/>
    <w:pPr>
      <w:widowControl w:val="0"/>
      <w:autoSpaceDE w:val="0"/>
      <w:autoSpaceDN w:val="0"/>
      <w:adjustRightInd w:val="0"/>
      <w:jc w:val="both"/>
    </w:pPr>
    <w:rPr>
      <w:rFonts w:ascii="Arial" w:hAnsi="Arial" w:cs="Arial"/>
      <w:sz w:val="24"/>
      <w:szCs w:val="24"/>
    </w:rPr>
  </w:style>
  <w:style w:type="paragraph" w:customStyle="1" w:styleId="afffc">
    <w:name w:val="Прижатый влево"/>
    <w:basedOn w:val="a"/>
    <w:next w:val="a"/>
    <w:uiPriority w:val="99"/>
    <w:qFormat/>
    <w:pPr>
      <w:widowControl w:val="0"/>
      <w:autoSpaceDE w:val="0"/>
      <w:autoSpaceDN w:val="0"/>
      <w:adjustRightInd w:val="0"/>
    </w:pPr>
    <w:rPr>
      <w:rFonts w:ascii="Arial" w:hAnsi="Arial" w:cs="Arial"/>
      <w:sz w:val="24"/>
      <w:szCs w:val="24"/>
    </w:rPr>
  </w:style>
  <w:style w:type="character" w:customStyle="1" w:styleId="afffd">
    <w:name w:val="Гипертекстовая ссылка"/>
    <w:uiPriority w:val="99"/>
    <w:qFormat/>
    <w:rPr>
      <w:color w:val="106BBE"/>
    </w:rPr>
  </w:style>
  <w:style w:type="paragraph" w:customStyle="1" w:styleId="s1">
    <w:name w:val="s_1"/>
    <w:basedOn w:val="a"/>
    <w:qFormat/>
    <w:pPr>
      <w:spacing w:before="100" w:beforeAutospacing="1" w:after="100" w:afterAutospacing="1"/>
    </w:pPr>
    <w:rPr>
      <w:sz w:val="24"/>
      <w:szCs w:val="24"/>
    </w:rPr>
  </w:style>
  <w:style w:type="paragraph" w:customStyle="1" w:styleId="s22">
    <w:name w:val="s_22"/>
    <w:basedOn w:val="a"/>
    <w:qFormat/>
    <w:pPr>
      <w:spacing w:before="100" w:beforeAutospacing="1" w:after="100" w:afterAutospacing="1"/>
    </w:pPr>
    <w:rPr>
      <w:sz w:val="24"/>
      <w:szCs w:val="24"/>
    </w:rPr>
  </w:style>
  <w:style w:type="character" w:customStyle="1" w:styleId="blk">
    <w:name w:val="blk"/>
    <w:qFormat/>
  </w:style>
  <w:style w:type="paragraph" w:customStyle="1" w:styleId="msonormal0">
    <w:name w:val="msonormal"/>
    <w:basedOn w:val="a"/>
    <w:qFormat/>
    <w:pPr>
      <w:spacing w:before="100" w:beforeAutospacing="1" w:after="100" w:afterAutospacing="1"/>
    </w:pPr>
    <w:rPr>
      <w:sz w:val="24"/>
      <w:szCs w:val="24"/>
    </w:rPr>
  </w:style>
  <w:style w:type="paragraph" w:customStyle="1" w:styleId="font8">
    <w:name w:val="font8"/>
    <w:basedOn w:val="a"/>
    <w:qFormat/>
    <w:pPr>
      <w:spacing w:before="100" w:beforeAutospacing="1" w:after="100" w:afterAutospacing="1"/>
    </w:pPr>
    <w:rPr>
      <w:i/>
      <w:iCs/>
      <w:color w:val="000000"/>
    </w:rPr>
  </w:style>
  <w:style w:type="paragraph" w:customStyle="1" w:styleId="font9">
    <w:name w:val="font9"/>
    <w:basedOn w:val="a"/>
    <w:qFormat/>
    <w:pPr>
      <w:spacing w:before="100" w:beforeAutospacing="1" w:after="100" w:afterAutospacing="1"/>
    </w:pPr>
    <w:rPr>
      <w:b/>
      <w:bCs/>
      <w:i/>
      <w:iCs/>
      <w:color w:val="000000"/>
      <w:sz w:val="16"/>
      <w:szCs w:val="16"/>
    </w:rPr>
  </w:style>
  <w:style w:type="paragraph" w:customStyle="1" w:styleId="font10">
    <w:name w:val="font10"/>
    <w:basedOn w:val="a"/>
    <w:qFormat/>
    <w:pPr>
      <w:spacing w:before="100" w:beforeAutospacing="1" w:after="100" w:afterAutospacing="1"/>
    </w:pPr>
    <w:rPr>
      <w:color w:val="000000"/>
      <w:sz w:val="16"/>
      <w:szCs w:val="16"/>
    </w:rPr>
  </w:style>
  <w:style w:type="paragraph" w:customStyle="1" w:styleId="font11">
    <w:name w:val="font11"/>
    <w:basedOn w:val="a"/>
    <w:qFormat/>
    <w:pPr>
      <w:spacing w:before="100" w:beforeAutospacing="1" w:after="100" w:afterAutospacing="1"/>
    </w:pPr>
    <w:rPr>
      <w:i/>
      <w:iCs/>
      <w:color w:val="000000"/>
    </w:rPr>
  </w:style>
  <w:style w:type="paragraph" w:customStyle="1" w:styleId="xl111">
    <w:name w:val="xl111"/>
    <w:basedOn w:val="a"/>
    <w:qFormat/>
    <w:pPr>
      <w:pBdr>
        <w:top w:val="single" w:sz="4" w:space="0" w:color="auto"/>
        <w:left w:val="single" w:sz="4" w:space="0" w:color="auto"/>
        <w:bottom w:val="single" w:sz="4" w:space="0" w:color="FFFFFF"/>
      </w:pBdr>
      <w:spacing w:before="100" w:beforeAutospacing="1" w:after="100" w:afterAutospacing="1"/>
      <w:jc w:val="center"/>
      <w:textAlignment w:val="center"/>
    </w:pPr>
    <w:rPr>
      <w:b/>
      <w:bCs/>
      <w:color w:val="000000"/>
    </w:rPr>
  </w:style>
  <w:style w:type="paragraph" w:customStyle="1" w:styleId="xl112">
    <w:name w:val="xl112"/>
    <w:basedOn w:val="a"/>
    <w:qFormat/>
    <w:pPr>
      <w:pBdr>
        <w:top w:val="single" w:sz="4" w:space="0" w:color="auto"/>
        <w:bottom w:val="single" w:sz="4" w:space="0" w:color="FFFFFF"/>
      </w:pBdr>
      <w:spacing w:before="100" w:beforeAutospacing="1" w:after="100" w:afterAutospacing="1"/>
      <w:jc w:val="center"/>
      <w:textAlignment w:val="center"/>
    </w:pPr>
    <w:rPr>
      <w:b/>
      <w:bCs/>
      <w:color w:val="000000"/>
    </w:rPr>
  </w:style>
  <w:style w:type="paragraph" w:customStyle="1" w:styleId="xl113">
    <w:name w:val="xl113"/>
    <w:basedOn w:val="a"/>
    <w:qFormat/>
    <w:pPr>
      <w:pBdr>
        <w:top w:val="single" w:sz="4" w:space="0" w:color="auto"/>
        <w:bottom w:val="single" w:sz="4" w:space="0" w:color="FFFFFF"/>
        <w:right w:val="single" w:sz="4" w:space="0" w:color="auto"/>
      </w:pBdr>
      <w:spacing w:before="100" w:beforeAutospacing="1" w:after="100" w:afterAutospacing="1"/>
      <w:jc w:val="center"/>
      <w:textAlignment w:val="center"/>
    </w:pPr>
    <w:rPr>
      <w:b/>
      <w:bCs/>
      <w:color w:val="000000"/>
    </w:rPr>
  </w:style>
  <w:style w:type="paragraph" w:customStyle="1" w:styleId="xl114">
    <w:name w:val="xl114"/>
    <w:basedOn w:val="a"/>
    <w:qFormat/>
    <w:pPr>
      <w:pBdr>
        <w:top w:val="single" w:sz="4" w:space="0" w:color="FFFFFF"/>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5">
    <w:name w:val="xl115"/>
    <w:basedOn w:val="a"/>
    <w:qFormat/>
    <w:pPr>
      <w:pBdr>
        <w:top w:val="single" w:sz="4" w:space="0" w:color="FFFFFF"/>
        <w:bottom w:val="single" w:sz="4" w:space="0" w:color="auto"/>
      </w:pBdr>
      <w:spacing w:before="100" w:beforeAutospacing="1" w:after="100" w:afterAutospacing="1"/>
      <w:jc w:val="center"/>
      <w:textAlignment w:val="center"/>
    </w:pPr>
    <w:rPr>
      <w:color w:val="000000"/>
    </w:rPr>
  </w:style>
  <w:style w:type="paragraph" w:customStyle="1" w:styleId="xl116">
    <w:name w:val="xl116"/>
    <w:basedOn w:val="a"/>
    <w:qFormat/>
    <w:pPr>
      <w:pBdr>
        <w:top w:val="single" w:sz="4" w:space="0" w:color="FFFFFF"/>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qFormat/>
    <w:pPr>
      <w:pBdr>
        <w:top w:val="single" w:sz="4" w:space="0" w:color="FFFFFF"/>
        <w:bottom w:val="single" w:sz="4" w:space="0" w:color="FFFFFF"/>
      </w:pBdr>
      <w:spacing w:before="100" w:beforeAutospacing="1" w:after="100" w:afterAutospacing="1"/>
    </w:pPr>
    <w:rPr>
      <w:b/>
      <w:bCs/>
      <w:color w:val="000000"/>
      <w:sz w:val="24"/>
      <w:szCs w:val="24"/>
    </w:rPr>
  </w:style>
  <w:style w:type="paragraph" w:customStyle="1" w:styleId="xl118">
    <w:name w:val="xl118"/>
    <w:basedOn w:val="a"/>
    <w:qFormat/>
    <w:pPr>
      <w:pBdr>
        <w:top w:val="single" w:sz="4" w:space="0" w:color="FFFFFF"/>
        <w:bottom w:val="single" w:sz="4" w:space="0" w:color="FFFFFF"/>
        <w:right w:val="single" w:sz="4" w:space="0" w:color="FFFFFF"/>
      </w:pBdr>
      <w:spacing w:before="100" w:beforeAutospacing="1" w:after="100" w:afterAutospacing="1"/>
    </w:pPr>
    <w:rPr>
      <w:b/>
      <w:bCs/>
      <w:color w:val="000000"/>
      <w:sz w:val="24"/>
      <w:szCs w:val="24"/>
    </w:rPr>
  </w:style>
  <w:style w:type="paragraph" w:customStyle="1" w:styleId="xl119">
    <w:name w:val="xl119"/>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20">
    <w:name w:val="xl120"/>
    <w:basedOn w:val="a"/>
    <w:qFormat/>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21">
    <w:name w:val="xl121"/>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2">
    <w:name w:val="xl122"/>
    <w:basedOn w:val="a"/>
    <w:qFormat/>
    <w:pPr>
      <w:pBdr>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23">
    <w:name w:val="xl123"/>
    <w:basedOn w:val="a"/>
    <w:qFormat/>
    <w:pPr>
      <w:pBdr>
        <w:top w:val="single" w:sz="4" w:space="0" w:color="FFFFFF"/>
      </w:pBdr>
      <w:spacing w:before="100" w:beforeAutospacing="1" w:after="100" w:afterAutospacing="1"/>
      <w:textAlignment w:val="center"/>
    </w:pPr>
    <w:rPr>
      <w:color w:val="000000"/>
    </w:rPr>
  </w:style>
  <w:style w:type="paragraph" w:customStyle="1" w:styleId="xl124">
    <w:name w:val="xl124"/>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5">
    <w:name w:val="xl125"/>
    <w:basedOn w:val="a"/>
    <w:qFormat/>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formattext">
    <w:name w:val="formattext"/>
    <w:basedOn w:val="a"/>
    <w:pPr>
      <w:spacing w:before="100" w:beforeAutospacing="1" w:after="100" w:afterAutospacing="1"/>
    </w:pPr>
    <w:rPr>
      <w:sz w:val="24"/>
      <w:szCs w:val="24"/>
    </w:rPr>
  </w:style>
  <w:style w:type="paragraph" w:customStyle="1" w:styleId="headertext">
    <w:name w:val="headertext"/>
    <w:basedOn w:val="a"/>
    <w:qFormat/>
    <w:pPr>
      <w:spacing w:before="100" w:beforeAutospacing="1" w:after="100" w:afterAutospacing="1"/>
    </w:pPr>
    <w:rPr>
      <w:sz w:val="24"/>
      <w:szCs w:val="24"/>
    </w:rPr>
  </w:style>
  <w:style w:type="paragraph" w:customStyle="1" w:styleId="211">
    <w:name w:val="Основной текст (2)1"/>
    <w:basedOn w:val="a"/>
    <w:link w:val="25"/>
    <w:qFormat/>
    <w:pPr>
      <w:widowControl w:val="0"/>
      <w:shd w:val="clear" w:color="auto" w:fill="FFFFFF"/>
      <w:spacing w:before="100" w:beforeAutospacing="1" w:after="100" w:afterAutospacing="1"/>
      <w:jc w:val="both"/>
    </w:pPr>
    <w:rPr>
      <w:color w:val="000000"/>
      <w:sz w:val="24"/>
      <w:szCs w:val="24"/>
    </w:rPr>
  </w:style>
  <w:style w:type="character" w:customStyle="1" w:styleId="25">
    <w:name w:val="Основной текст (2)_"/>
    <w:basedOn w:val="a0"/>
    <w:link w:val="211"/>
    <w:qFormat/>
    <w:rPr>
      <w:color w:val="000000"/>
      <w:sz w:val="24"/>
      <w:szCs w:val="24"/>
    </w:rPr>
  </w:style>
  <w:style w:type="paragraph" w:customStyle="1" w:styleId="311">
    <w:name w:val="Основной текст (3)1"/>
    <w:basedOn w:val="a"/>
    <w:qFormat/>
    <w:pPr>
      <w:widowControl w:val="0"/>
      <w:shd w:val="clear" w:color="auto" w:fill="FFFFFF"/>
      <w:jc w:val="both"/>
    </w:pPr>
    <w:rPr>
      <w:b/>
      <w:bCs/>
      <w:color w:val="000000"/>
      <w:sz w:val="24"/>
      <w:szCs w:val="24"/>
    </w:rPr>
  </w:style>
  <w:style w:type="paragraph" w:customStyle="1" w:styleId="1f1">
    <w:name w:val="Заголовок №1"/>
    <w:basedOn w:val="a"/>
    <w:qFormat/>
    <w:pPr>
      <w:widowControl w:val="0"/>
      <w:shd w:val="clear" w:color="auto" w:fill="FFFFFF"/>
      <w:jc w:val="center"/>
      <w:outlineLvl w:val="0"/>
    </w:pPr>
    <w:rPr>
      <w:b/>
      <w:bCs/>
      <w:color w:val="000000"/>
      <w:sz w:val="24"/>
      <w:szCs w:val="24"/>
    </w:rPr>
  </w:style>
  <w:style w:type="character" w:customStyle="1" w:styleId="160">
    <w:name w:val="16"/>
    <w:basedOn w:val="a0"/>
    <w:qFormat/>
    <w:rPr>
      <w:rFonts w:ascii="Times New Roman" w:hAnsi="Times New Roman" w:cs="Times New Roman" w:hint="default"/>
      <w:b/>
      <w:bCs/>
      <w:color w:val="000000"/>
    </w:rPr>
  </w:style>
  <w:style w:type="character" w:customStyle="1" w:styleId="26">
    <w:name w:val="Основной текст (2) + Полужирный"/>
    <w:basedOn w:val="25"/>
    <w:qFormat/>
    <w:rPr>
      <w:rFonts w:ascii="Times New Roman" w:eastAsia="Times New Roman" w:hAnsi="Times New Roman" w:cs="Times New Roman"/>
      <w:b/>
      <w:bCs/>
      <w:color w:val="000000"/>
      <w:spacing w:val="0"/>
      <w:w w:val="100"/>
      <w:position w:val="0"/>
      <w:sz w:val="24"/>
      <w:szCs w:val="24"/>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index 1"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qFormat="1"/>
    <w:lsdException w:name="header" w:semiHidden="0" w:qFormat="1"/>
    <w:lsdException w:name="footer" w:semiHidden="0" w:qFormat="1"/>
    <w:lsdException w:name="index heading" w:semiHidden="0" w:uiPriority="0" w:unhideWhenUsed="0" w:qFormat="1"/>
    <w:lsdException w:name="caption" w:semiHidden="0" w:uiPriority="0" w:unhideWhenUsed="0" w:qFormat="1"/>
    <w:lsdException w:name="footnote reference" w:semiHidden="0" w:uiPriority="0" w:qFormat="1"/>
    <w:lsdException w:name="annotation reference" w:qFormat="1"/>
    <w:lsdException w:name="page number" w:semiHidden="0" w:uiPriority="0" w:unhideWhenUsed="0" w:qFormat="1"/>
    <w:lsdException w:name="endnote reference" w:qFormat="1"/>
    <w:lsdException w:name="endnote text" w:semiHidden="0" w:qFormat="1"/>
    <w:lsdException w:name="List"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2" w:semiHidden="0" w:uiPriority="0" w:unhideWhenUsed="0" w:qFormat="1"/>
    <w:lsdException w:name="Body Text 3" w:semiHidden="0" w:uiPriority="0" w:qFormat="1"/>
    <w:lsdException w:name="Body Text Indent 3"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qFormat="1"/>
    <w:lsdException w:name="Table Web 2" w:semiHidden="0"/>
    <w:lsdException w:name="Table Web 3" w:semiHidden="0"/>
    <w:lsdException w:name="Balloon Text" w:semiHidden="0" w:qFormat="1"/>
    <w:lsdException w:name="Table Grid" w:semiHidden="0" w:uiPriority="59" w:unhideWhenUsed="0" w:qFormat="1"/>
    <w:lsdException w:name="Table Theme" w:semiHidden="0"/>
    <w:lsdException w:name="Placeholder Text"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rPr>
  </w:style>
  <w:style w:type="paragraph" w:styleId="1">
    <w:name w:val="heading 1"/>
    <w:basedOn w:val="a"/>
    <w:next w:val="a"/>
    <w:link w:val="10"/>
    <w:uiPriority w:val="9"/>
    <w:qFormat/>
    <w:pPr>
      <w:keepNext/>
      <w:spacing w:before="80"/>
      <w:jc w:val="center"/>
      <w:outlineLvl w:val="0"/>
    </w:pPr>
    <w:rPr>
      <w:b/>
      <w:spacing w:val="20"/>
      <w:sz w:val="24"/>
    </w:rPr>
  </w:style>
  <w:style w:type="paragraph" w:styleId="2">
    <w:name w:val="heading 2"/>
    <w:basedOn w:val="a"/>
    <w:next w:val="a"/>
    <w:link w:val="20"/>
    <w:uiPriority w:val="9"/>
    <w:unhideWhenUsed/>
    <w:qFormat/>
    <w:pPr>
      <w:keepNext/>
      <w:spacing w:before="240" w:after="60"/>
      <w:outlineLvl w:val="1"/>
    </w:pPr>
    <w:rPr>
      <w:rFonts w:ascii="Cambria" w:hAnsi="Cambria"/>
      <w:b/>
      <w:bCs/>
      <w:i/>
      <w:iCs/>
      <w:sz w:val="28"/>
      <w:szCs w:val="28"/>
    </w:rPr>
  </w:style>
  <w:style w:type="paragraph" w:styleId="3">
    <w:name w:val="heading 3"/>
    <w:basedOn w:val="a"/>
    <w:next w:val="a"/>
    <w:link w:val="31"/>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Cambria" w:hAnsi="Cambria"/>
      <w:color w:val="243F60"/>
    </w:rPr>
  </w:style>
  <w:style w:type="paragraph" w:styleId="9">
    <w:name w:val="heading 9"/>
    <w:basedOn w:val="a"/>
    <w:next w:val="a"/>
    <w:link w:val="90"/>
    <w:qFormat/>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footnote reference"/>
    <w:basedOn w:val="a0"/>
    <w:unhideWhenUsed/>
    <w:qFormat/>
    <w:rPr>
      <w:vertAlign w:val="superscript"/>
    </w:rPr>
  </w:style>
  <w:style w:type="character" w:styleId="a5">
    <w:name w:val="annotation reference"/>
    <w:basedOn w:val="a0"/>
    <w:uiPriority w:val="99"/>
    <w:semiHidden/>
    <w:unhideWhenUsed/>
    <w:qFormat/>
    <w:rPr>
      <w:sz w:val="16"/>
      <w:szCs w:val="16"/>
    </w:rPr>
  </w:style>
  <w:style w:type="character" w:styleId="a6">
    <w:name w:val="endnote reference"/>
    <w:uiPriority w:val="99"/>
    <w:semiHidden/>
    <w:unhideWhenUsed/>
    <w:qFormat/>
    <w:rPr>
      <w:vertAlign w:val="superscript"/>
    </w:rPr>
  </w:style>
  <w:style w:type="character" w:styleId="a7">
    <w:name w:val="Emphasis"/>
    <w:uiPriority w:val="20"/>
    <w:qFormat/>
    <w:rPr>
      <w:i/>
      <w:iCs/>
    </w:rPr>
  </w:style>
  <w:style w:type="character" w:styleId="a8">
    <w:name w:val="Hyperlink"/>
    <w:basedOn w:val="a0"/>
    <w:uiPriority w:val="99"/>
    <w:unhideWhenUsed/>
    <w:qFormat/>
    <w:rPr>
      <w:color w:val="0000FF" w:themeColor="hyperlink"/>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21"/>
    <w:uiPriority w:val="99"/>
    <w:unhideWhenUsed/>
    <w:qFormat/>
    <w:rPr>
      <w:rFonts w:ascii="Tahoma" w:hAnsi="Tahoma"/>
      <w:sz w:val="16"/>
      <w:szCs w:val="16"/>
    </w:rPr>
  </w:style>
  <w:style w:type="paragraph" w:styleId="22">
    <w:name w:val="Body Text 2"/>
    <w:basedOn w:val="a"/>
    <w:link w:val="220"/>
    <w:qFormat/>
    <w:pPr>
      <w:widowControl w:val="0"/>
      <w:jc w:val="both"/>
    </w:pPr>
    <w:rPr>
      <w:rFonts w:ascii="Arial" w:hAnsi="Arial"/>
      <w:sz w:val="22"/>
    </w:rPr>
  </w:style>
  <w:style w:type="paragraph" w:styleId="30">
    <w:name w:val="Body Text Indent 3"/>
    <w:basedOn w:val="a"/>
    <w:uiPriority w:val="99"/>
    <w:semiHidden/>
    <w:unhideWhenUsed/>
    <w:qFormat/>
    <w:pPr>
      <w:spacing w:after="120"/>
      <w:ind w:left="283"/>
    </w:pPr>
    <w:rPr>
      <w:sz w:val="16"/>
      <w:szCs w:val="16"/>
    </w:rPr>
  </w:style>
  <w:style w:type="paragraph" w:styleId="ac">
    <w:name w:val="endnote text"/>
    <w:basedOn w:val="a"/>
    <w:uiPriority w:val="99"/>
    <w:unhideWhenUsed/>
    <w:qFormat/>
  </w:style>
  <w:style w:type="paragraph" w:styleId="ad">
    <w:name w:val="caption"/>
    <w:basedOn w:val="a"/>
    <w:next w:val="a"/>
    <w:qFormat/>
    <w:pPr>
      <w:suppressLineNumbers/>
      <w:spacing w:before="120" w:after="120"/>
    </w:pPr>
    <w:rPr>
      <w:rFonts w:cs="Arial"/>
      <w:i/>
      <w:iCs/>
      <w:sz w:val="24"/>
      <w:szCs w:val="24"/>
    </w:rPr>
  </w:style>
  <w:style w:type="paragraph" w:styleId="ae">
    <w:name w:val="annotation text"/>
    <w:basedOn w:val="a"/>
    <w:link w:val="af"/>
    <w:uiPriority w:val="99"/>
    <w:semiHidden/>
    <w:unhideWhenUsed/>
    <w:qFormat/>
  </w:style>
  <w:style w:type="paragraph" w:styleId="11">
    <w:name w:val="index 1"/>
    <w:basedOn w:val="a"/>
    <w:next w:val="a"/>
    <w:uiPriority w:val="99"/>
    <w:semiHidden/>
    <w:unhideWhenUsed/>
    <w:qFormat/>
    <w:pPr>
      <w:ind w:left="200" w:hanging="200"/>
    </w:pPr>
  </w:style>
  <w:style w:type="paragraph" w:styleId="af0">
    <w:name w:val="annotation subject"/>
    <w:basedOn w:val="ae"/>
    <w:next w:val="ae"/>
    <w:link w:val="af1"/>
    <w:uiPriority w:val="99"/>
    <w:semiHidden/>
    <w:unhideWhenUsed/>
    <w:qFormat/>
    <w:rPr>
      <w:b/>
      <w:bCs/>
    </w:rPr>
  </w:style>
  <w:style w:type="paragraph" w:styleId="af2">
    <w:name w:val="footnote text"/>
    <w:basedOn w:val="a"/>
    <w:uiPriority w:val="99"/>
    <w:unhideWhenUsed/>
    <w:qFormat/>
  </w:style>
  <w:style w:type="paragraph" w:styleId="af3">
    <w:name w:val="header"/>
    <w:basedOn w:val="a"/>
    <w:uiPriority w:val="99"/>
    <w:unhideWhenUsed/>
    <w:qFormat/>
    <w:pPr>
      <w:tabs>
        <w:tab w:val="center" w:pos="4677"/>
        <w:tab w:val="right" w:pos="9355"/>
      </w:tabs>
    </w:pPr>
  </w:style>
  <w:style w:type="paragraph" w:styleId="af4">
    <w:name w:val="Body Text"/>
    <w:basedOn w:val="a"/>
    <w:link w:val="23"/>
    <w:qFormat/>
    <w:pPr>
      <w:tabs>
        <w:tab w:val="center" w:pos="1985"/>
        <w:tab w:val="center" w:pos="2127"/>
        <w:tab w:val="left" w:pos="6096"/>
      </w:tabs>
      <w:jc w:val="both"/>
    </w:pPr>
    <w:rPr>
      <w:sz w:val="28"/>
    </w:rPr>
  </w:style>
  <w:style w:type="paragraph" w:styleId="af5">
    <w:name w:val="index heading"/>
    <w:basedOn w:val="a"/>
    <w:next w:val="11"/>
    <w:qFormat/>
    <w:pPr>
      <w:suppressLineNumbers/>
    </w:pPr>
    <w:rPr>
      <w:rFonts w:cs="Arial"/>
    </w:rPr>
  </w:style>
  <w:style w:type="paragraph" w:styleId="12">
    <w:name w:val="toc 1"/>
    <w:basedOn w:val="a"/>
    <w:next w:val="a"/>
    <w:uiPriority w:val="39"/>
    <w:qFormat/>
    <w:pPr>
      <w:tabs>
        <w:tab w:val="left" w:pos="1440"/>
        <w:tab w:val="right" w:leader="dot" w:pos="10148"/>
      </w:tabs>
      <w:spacing w:before="100"/>
    </w:pPr>
    <w:rPr>
      <w:rFonts w:ascii="Arial" w:hAnsi="Arial" w:cs="Arial"/>
      <w:b/>
      <w:bCs/>
      <w:caps/>
      <w:sz w:val="24"/>
      <w:szCs w:val="24"/>
    </w:rPr>
  </w:style>
  <w:style w:type="paragraph" w:styleId="af6">
    <w:name w:val="Body Text Indent"/>
    <w:basedOn w:val="a"/>
    <w:link w:val="13"/>
    <w:qFormat/>
    <w:pPr>
      <w:spacing w:after="120"/>
      <w:ind w:left="283"/>
    </w:pPr>
  </w:style>
  <w:style w:type="paragraph" w:styleId="af7">
    <w:name w:val="Title"/>
    <w:basedOn w:val="a"/>
    <w:link w:val="14"/>
    <w:uiPriority w:val="10"/>
    <w:qFormat/>
    <w:pPr>
      <w:spacing w:before="240" w:after="60"/>
      <w:jc w:val="center"/>
      <w:outlineLvl w:val="0"/>
    </w:pPr>
    <w:rPr>
      <w:rFonts w:ascii="Arial" w:hAnsi="Arial"/>
      <w:b/>
      <w:kern w:val="2"/>
      <w:sz w:val="32"/>
    </w:rPr>
  </w:style>
  <w:style w:type="paragraph" w:styleId="af8">
    <w:name w:val="footer"/>
    <w:basedOn w:val="a"/>
    <w:uiPriority w:val="99"/>
    <w:unhideWhenUsed/>
    <w:qFormat/>
    <w:pPr>
      <w:tabs>
        <w:tab w:val="center" w:pos="4677"/>
        <w:tab w:val="right" w:pos="9355"/>
      </w:tabs>
    </w:pPr>
  </w:style>
  <w:style w:type="paragraph" w:styleId="af9">
    <w:name w:val="List"/>
    <w:basedOn w:val="af4"/>
    <w:qFormat/>
    <w:rPr>
      <w:rFonts w:cs="Arial"/>
    </w:rPr>
  </w:style>
  <w:style w:type="paragraph" w:styleId="afa">
    <w:name w:val="Normal (Web)"/>
    <w:basedOn w:val="a"/>
    <w:uiPriority w:val="99"/>
    <w:qFormat/>
    <w:pPr>
      <w:spacing w:beforeAutospacing="1" w:afterAutospacing="1"/>
    </w:pPr>
    <w:rPr>
      <w:sz w:val="24"/>
      <w:szCs w:val="24"/>
    </w:rPr>
  </w:style>
  <w:style w:type="paragraph" w:styleId="32">
    <w:name w:val="Body Text 3"/>
    <w:basedOn w:val="a"/>
    <w:unhideWhenUsed/>
    <w:qFormat/>
    <w:pPr>
      <w:spacing w:after="120"/>
    </w:pPr>
    <w:rPr>
      <w:sz w:val="16"/>
      <w:szCs w:val="16"/>
    </w:rPr>
  </w:style>
  <w:style w:type="table" w:styleId="afb">
    <w:name w:val="Table Grid"/>
    <w:basedOn w:val="a1"/>
    <w:uiPriority w:val="59"/>
    <w:qFormat/>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qFormat/>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qFormat/>
    <w:rPr>
      <w:rFonts w:ascii="Cambria" w:eastAsia="Times New Roman" w:hAnsi="Cambria"/>
      <w:b/>
      <w:bCs/>
      <w:i/>
      <w:iCs/>
      <w:sz w:val="28"/>
      <w:szCs w:val="28"/>
    </w:rPr>
  </w:style>
  <w:style w:type="character" w:customStyle="1" w:styleId="31">
    <w:name w:val="Заголовок 3 Знак1"/>
    <w:basedOn w:val="a0"/>
    <w:link w:val="3"/>
    <w:uiPriority w:val="9"/>
    <w:qFormat/>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semiHidden/>
    <w:qFormat/>
    <w:rPr>
      <w:rFonts w:ascii="Cambria" w:eastAsia="Times New Roman" w:hAnsi="Cambria" w:cs="Times New Roman"/>
      <w:color w:val="243F60"/>
    </w:rPr>
  </w:style>
  <w:style w:type="character" w:customStyle="1" w:styleId="90">
    <w:name w:val="Заголовок 9 Знак"/>
    <w:link w:val="9"/>
    <w:qFormat/>
    <w:rPr>
      <w:rFonts w:ascii="Arial" w:eastAsia="Times New Roman" w:hAnsi="Arial"/>
      <w:sz w:val="22"/>
      <w:szCs w:val="22"/>
    </w:rPr>
  </w:style>
  <w:style w:type="character" w:customStyle="1" w:styleId="21">
    <w:name w:val="Текст выноски Знак2"/>
    <w:basedOn w:val="a0"/>
    <w:link w:val="ab"/>
    <w:uiPriority w:val="99"/>
    <w:qFormat/>
    <w:rPr>
      <w:rFonts w:eastAsia="Times New Roman"/>
    </w:rPr>
  </w:style>
  <w:style w:type="character" w:customStyle="1" w:styleId="220">
    <w:name w:val="Основной текст 2 Знак2"/>
    <w:link w:val="22"/>
    <w:uiPriority w:val="9"/>
    <w:semiHidden/>
    <w:qFormat/>
    <w:rPr>
      <w:rFonts w:ascii="Cambria" w:eastAsia="Times New Roman" w:hAnsi="Cambria" w:cs="Times New Roman"/>
      <w:b/>
      <w:bCs/>
      <w:i/>
      <w:iCs/>
      <w:sz w:val="28"/>
      <w:szCs w:val="28"/>
    </w:rPr>
  </w:style>
  <w:style w:type="character" w:customStyle="1" w:styleId="af">
    <w:name w:val="Текст примечания Знак"/>
    <w:basedOn w:val="a0"/>
    <w:link w:val="ae"/>
    <w:uiPriority w:val="99"/>
    <w:semiHidden/>
    <w:qFormat/>
    <w:rPr>
      <w:rFonts w:eastAsia="Times New Roman"/>
    </w:rPr>
  </w:style>
  <w:style w:type="character" w:customStyle="1" w:styleId="af1">
    <w:name w:val="Тема примечания Знак"/>
    <w:basedOn w:val="af"/>
    <w:link w:val="af0"/>
    <w:uiPriority w:val="99"/>
    <w:semiHidden/>
    <w:qFormat/>
    <w:rPr>
      <w:rFonts w:eastAsia="Times New Roman"/>
      <w:b/>
      <w:bCs/>
    </w:rPr>
  </w:style>
  <w:style w:type="character" w:customStyle="1" w:styleId="23">
    <w:name w:val="Основной текст Знак2"/>
    <w:basedOn w:val="a0"/>
    <w:link w:val="af4"/>
    <w:uiPriority w:val="99"/>
    <w:qFormat/>
    <w:rPr>
      <w:rFonts w:eastAsia="Times New Roman"/>
    </w:rPr>
  </w:style>
  <w:style w:type="character" w:customStyle="1" w:styleId="13">
    <w:name w:val="Основной текст с отступом Знак1"/>
    <w:basedOn w:val="a0"/>
    <w:link w:val="af6"/>
    <w:qFormat/>
    <w:rPr>
      <w:rFonts w:eastAsia="Times New Roman"/>
    </w:rPr>
  </w:style>
  <w:style w:type="character" w:customStyle="1" w:styleId="14">
    <w:name w:val="Название Знак1"/>
    <w:basedOn w:val="a0"/>
    <w:link w:val="af7"/>
    <w:qFormat/>
    <w:rPr>
      <w:rFonts w:ascii="Arial" w:eastAsia="Times New Roman" w:hAnsi="Arial"/>
      <w:b/>
      <w:kern w:val="2"/>
      <w:sz w:val="32"/>
    </w:rPr>
  </w:style>
  <w:style w:type="character" w:customStyle="1" w:styleId="110">
    <w:name w:val="Заголовок 1 Знак1"/>
    <w:qFormat/>
    <w:rPr>
      <w:rFonts w:eastAsia="Times New Roman"/>
      <w:b/>
      <w:spacing w:val="20"/>
      <w:sz w:val="24"/>
      <w:szCs w:val="20"/>
      <w:lang w:eastAsia="ru-RU"/>
    </w:rPr>
  </w:style>
  <w:style w:type="character" w:customStyle="1" w:styleId="afc">
    <w:name w:val="Основной текст Знак"/>
    <w:qFormat/>
    <w:rPr>
      <w:rFonts w:eastAsia="Times New Roman"/>
      <w:sz w:val="28"/>
      <w:szCs w:val="20"/>
      <w:lang w:eastAsia="ru-RU"/>
    </w:rPr>
  </w:style>
  <w:style w:type="character" w:customStyle="1" w:styleId="afd">
    <w:name w:val="Основной текст с отступом Знак"/>
    <w:qFormat/>
    <w:rPr>
      <w:rFonts w:eastAsia="Times New Roman"/>
      <w:sz w:val="20"/>
      <w:szCs w:val="20"/>
      <w:lang w:eastAsia="ru-RU"/>
    </w:rPr>
  </w:style>
  <w:style w:type="character" w:customStyle="1" w:styleId="-">
    <w:name w:val="Интернет-ссылка"/>
    <w:basedOn w:val="a0"/>
    <w:uiPriority w:val="99"/>
    <w:semiHidden/>
    <w:unhideWhenUsed/>
    <w:qFormat/>
    <w:rPr>
      <w:color w:val="0000FF"/>
      <w:u w:val="single"/>
    </w:rPr>
  </w:style>
  <w:style w:type="character" w:customStyle="1" w:styleId="afe">
    <w:name w:val="Название Знак"/>
    <w:uiPriority w:val="10"/>
    <w:qFormat/>
    <w:rPr>
      <w:rFonts w:ascii="Arial" w:eastAsia="Times New Roman" w:hAnsi="Arial"/>
      <w:b/>
      <w:kern w:val="2"/>
      <w:sz w:val="32"/>
      <w:szCs w:val="20"/>
      <w:lang w:eastAsia="ru-RU"/>
    </w:rPr>
  </w:style>
  <w:style w:type="character" w:customStyle="1" w:styleId="aff">
    <w:name w:val="Текст выноски Знак"/>
    <w:uiPriority w:val="99"/>
    <w:qFormat/>
    <w:rPr>
      <w:rFonts w:ascii="Tahoma" w:eastAsia="Times New Roman" w:hAnsi="Tahoma" w:cs="Tahoma"/>
      <w:sz w:val="16"/>
      <w:szCs w:val="16"/>
    </w:rPr>
  </w:style>
  <w:style w:type="character" w:customStyle="1" w:styleId="33">
    <w:name w:val="Основной текст с отступом 3 Знак"/>
    <w:uiPriority w:val="99"/>
    <w:semiHidden/>
    <w:qFormat/>
    <w:rPr>
      <w:rFonts w:eastAsia="Times New Roman"/>
      <w:sz w:val="16"/>
      <w:szCs w:val="16"/>
    </w:rPr>
  </w:style>
  <w:style w:type="character" w:customStyle="1" w:styleId="aff0">
    <w:name w:val="Верхний колонтитул Знак"/>
    <w:uiPriority w:val="99"/>
    <w:qFormat/>
    <w:rPr>
      <w:rFonts w:eastAsia="Times New Roman"/>
    </w:rPr>
  </w:style>
  <w:style w:type="character" w:customStyle="1" w:styleId="aff1">
    <w:name w:val="Нижний колонтитул Знак"/>
    <w:uiPriority w:val="99"/>
    <w:qFormat/>
    <w:rPr>
      <w:rFonts w:eastAsia="Times New Roman"/>
    </w:rPr>
  </w:style>
  <w:style w:type="character" w:customStyle="1" w:styleId="aff2">
    <w:name w:val="Без интервала Знак"/>
    <w:uiPriority w:val="1"/>
    <w:qFormat/>
    <w:rPr>
      <w:rFonts w:eastAsia="Times New Roman"/>
      <w:lang w:val="ru-RU" w:eastAsia="ru-RU" w:bidi="ar-SA"/>
    </w:rPr>
  </w:style>
  <w:style w:type="character" w:customStyle="1" w:styleId="ConsPlusNormal">
    <w:name w:val="ConsPlusNormal Знак"/>
    <w:qFormat/>
    <w:locked/>
    <w:rPr>
      <w:rFonts w:ascii="Arial" w:eastAsia="Times New Roman" w:hAnsi="Arial" w:cs="Arial"/>
      <w:lang w:val="ru-RU" w:eastAsia="ru-RU" w:bidi="ar-SA"/>
    </w:rPr>
  </w:style>
  <w:style w:type="character" w:customStyle="1" w:styleId="aff3">
    <w:name w:val="Обычный (веб) Знак"/>
    <w:qFormat/>
    <w:rPr>
      <w:rFonts w:eastAsia="Times New Roman"/>
      <w:sz w:val="24"/>
      <w:szCs w:val="24"/>
    </w:rPr>
  </w:style>
  <w:style w:type="character" w:customStyle="1" w:styleId="FontStyle36">
    <w:name w:val="Font Style36"/>
    <w:qFormat/>
    <w:rPr>
      <w:rFonts w:ascii="Times New Roman" w:hAnsi="Times New Roman" w:cs="Times New Roman"/>
      <w:sz w:val="22"/>
      <w:szCs w:val="22"/>
    </w:rPr>
  </w:style>
  <w:style w:type="character" w:customStyle="1" w:styleId="FontStyle35">
    <w:name w:val="Font Style35"/>
    <w:qFormat/>
    <w:rPr>
      <w:rFonts w:ascii="Times New Roman" w:hAnsi="Times New Roman" w:cs="Times New Roman"/>
      <w:b/>
      <w:bCs/>
      <w:sz w:val="22"/>
      <w:szCs w:val="22"/>
    </w:rPr>
  </w:style>
  <w:style w:type="character" w:customStyle="1" w:styleId="24">
    <w:name w:val="Основной текст 2 Знак"/>
    <w:qFormat/>
    <w:rPr>
      <w:rFonts w:ascii="Arial" w:eastAsia="Times New Roman" w:hAnsi="Arial"/>
      <w:sz w:val="22"/>
    </w:rPr>
  </w:style>
  <w:style w:type="character" w:styleId="aff4">
    <w:name w:val="Placeholder Text"/>
    <w:uiPriority w:val="99"/>
    <w:semiHidden/>
    <w:qFormat/>
    <w:rPr>
      <w:color w:val="808080"/>
    </w:rPr>
  </w:style>
  <w:style w:type="character" w:customStyle="1" w:styleId="apple-converted-space">
    <w:name w:val="apple-converted-space"/>
    <w:basedOn w:val="a0"/>
    <w:qFormat/>
  </w:style>
  <w:style w:type="character" w:customStyle="1" w:styleId="tztxt">
    <w:name w:val="tz_txt Знак"/>
    <w:qFormat/>
    <w:locked/>
    <w:rPr>
      <w:rFonts w:eastAsia="Times New Roman"/>
      <w:sz w:val="24"/>
      <w:szCs w:val="24"/>
    </w:rPr>
  </w:style>
  <w:style w:type="character" w:customStyle="1" w:styleId="15">
    <w:name w:val="Основной текст1"/>
    <w:qFormat/>
    <w:rPr>
      <w:rFonts w:ascii="Times New Roman" w:eastAsia="Times New Roman" w:hAnsi="Times New Roman" w:cs="Times New Roman"/>
      <w:color w:val="000000"/>
      <w:spacing w:val="0"/>
      <w:w w:val="100"/>
      <w:sz w:val="21"/>
      <w:szCs w:val="21"/>
      <w:shd w:val="clear" w:color="auto" w:fill="FFFFFF"/>
      <w:lang w:val="ru-RU" w:eastAsia="ru-RU" w:bidi="ru-RU"/>
    </w:rPr>
  </w:style>
  <w:style w:type="character" w:customStyle="1" w:styleId="aff5">
    <w:name w:val="Основной текст_"/>
    <w:qFormat/>
    <w:rPr>
      <w:rFonts w:eastAsia="Times New Roman"/>
      <w:sz w:val="21"/>
      <w:szCs w:val="21"/>
      <w:shd w:val="clear" w:color="auto" w:fill="FFFFFF"/>
    </w:rPr>
  </w:style>
  <w:style w:type="character" w:customStyle="1" w:styleId="ListLabel1">
    <w:name w:val="ListLabel 1"/>
    <w:qFormat/>
    <w:rPr>
      <w:b/>
      <w:sz w:val="24"/>
      <w:szCs w:val="24"/>
    </w:rPr>
  </w:style>
  <w:style w:type="character" w:customStyle="1" w:styleId="ListLabel2">
    <w:name w:val="ListLabel 2"/>
    <w:qFormat/>
  </w:style>
  <w:style w:type="character" w:customStyle="1" w:styleId="ListLabel3">
    <w:name w:val="ListLabel 3"/>
    <w:qFormat/>
  </w:style>
  <w:style w:type="character" w:customStyle="1" w:styleId="ListLabel4">
    <w:name w:val="ListLabel 4"/>
    <w:qFormat/>
  </w:style>
  <w:style w:type="character" w:customStyle="1" w:styleId="ListLabel5">
    <w:name w:val="ListLabel 5"/>
    <w:qFormat/>
  </w:style>
  <w:style w:type="character" w:customStyle="1" w:styleId="ListLabel6">
    <w:name w:val="ListLabel 6"/>
    <w:qFormat/>
  </w:style>
  <w:style w:type="character" w:customStyle="1" w:styleId="ListLabel7">
    <w:name w:val="ListLabel 7"/>
    <w:qFormat/>
  </w:style>
  <w:style w:type="character" w:customStyle="1" w:styleId="ListLabel8">
    <w:name w:val="ListLabel 8"/>
    <w:qFormat/>
  </w:style>
  <w:style w:type="character" w:customStyle="1" w:styleId="ListLabel9">
    <w:name w:val="ListLabel 9"/>
    <w:qFormat/>
  </w:style>
  <w:style w:type="character" w:customStyle="1" w:styleId="ListLabel10">
    <w:name w:val="ListLabel 10"/>
    <w:qFormat/>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sz w:val="18"/>
      <w:szCs w:val="18"/>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color w:val="0000FF"/>
      <w:sz w:val="22"/>
      <w:szCs w:val="22"/>
      <w:u w:val="single"/>
      <w:lang w:val="en-US"/>
    </w:rPr>
  </w:style>
  <w:style w:type="character" w:customStyle="1" w:styleId="ListLabel66">
    <w:name w:val="ListLabel 66"/>
    <w:qFormat/>
    <w:rPr>
      <w:color w:val="0000FF"/>
      <w:sz w:val="22"/>
      <w:szCs w:val="22"/>
      <w:u w:val="single"/>
    </w:rPr>
  </w:style>
  <w:style w:type="character" w:customStyle="1" w:styleId="ListLabel67">
    <w:name w:val="ListLabel 67"/>
    <w:qFormat/>
    <w:rPr>
      <w:sz w:val="22"/>
      <w:szCs w:val="22"/>
    </w:rPr>
  </w:style>
  <w:style w:type="character" w:customStyle="1" w:styleId="aff6">
    <w:name w:val="Ссылка указателя"/>
    <w:qFormat/>
  </w:style>
  <w:style w:type="character" w:customStyle="1" w:styleId="ListLabel68">
    <w:name w:val="ListLabel 68"/>
    <w:qFormat/>
    <w:rPr>
      <w:b/>
      <w:sz w:val="24"/>
      <w:szCs w:val="24"/>
    </w:rPr>
  </w:style>
  <w:style w:type="character" w:customStyle="1" w:styleId="ListLabel69">
    <w:name w:val="ListLabel 69"/>
    <w:qFormat/>
    <w:rPr>
      <w:color w:val="0000FF"/>
      <w:sz w:val="22"/>
      <w:szCs w:val="22"/>
      <w:u w:val="single"/>
      <w:lang w:val="en-US"/>
    </w:rPr>
  </w:style>
  <w:style w:type="character" w:customStyle="1" w:styleId="ListLabel70">
    <w:name w:val="ListLabel 70"/>
    <w:qFormat/>
    <w:rPr>
      <w:color w:val="0000FF"/>
      <w:sz w:val="22"/>
      <w:szCs w:val="22"/>
      <w:u w:val="single"/>
    </w:rPr>
  </w:style>
  <w:style w:type="character" w:customStyle="1" w:styleId="ListLabel71">
    <w:name w:val="ListLabel 71"/>
    <w:qFormat/>
    <w:rPr>
      <w:color w:val="0000FF"/>
      <w:sz w:val="22"/>
      <w:szCs w:val="22"/>
      <w:u w:val="single"/>
      <w:lang w:val="en-US"/>
    </w:rPr>
  </w:style>
  <w:style w:type="character" w:customStyle="1" w:styleId="ListLabel72">
    <w:name w:val="ListLabel 72"/>
    <w:qFormat/>
    <w:rPr>
      <w:sz w:val="22"/>
      <w:szCs w:val="22"/>
    </w:rPr>
  </w:style>
  <w:style w:type="character" w:customStyle="1" w:styleId="ListLabel73">
    <w:name w:val="ListLabel 73"/>
    <w:qFormat/>
    <w:rPr>
      <w:b/>
      <w:sz w:val="24"/>
      <w:szCs w:val="24"/>
    </w:rPr>
  </w:style>
  <w:style w:type="character" w:customStyle="1" w:styleId="ListLabel74">
    <w:name w:val="ListLabel 74"/>
    <w:qFormat/>
    <w:rPr>
      <w:color w:val="0000FF"/>
      <w:sz w:val="22"/>
      <w:szCs w:val="22"/>
      <w:u w:val="single"/>
      <w:lang w:val="en-US"/>
    </w:rPr>
  </w:style>
  <w:style w:type="character" w:customStyle="1" w:styleId="ListLabel75">
    <w:name w:val="ListLabel 75"/>
    <w:qFormat/>
    <w:rPr>
      <w:color w:val="0000FF"/>
      <w:sz w:val="22"/>
      <w:szCs w:val="22"/>
      <w:u w:val="single"/>
    </w:rPr>
  </w:style>
  <w:style w:type="character" w:customStyle="1" w:styleId="ListLabel76">
    <w:name w:val="ListLabel 76"/>
    <w:qFormat/>
    <w:rPr>
      <w:color w:val="0000FF"/>
      <w:sz w:val="22"/>
      <w:szCs w:val="22"/>
      <w:u w:val="single"/>
      <w:lang w:val="en-US"/>
    </w:rPr>
  </w:style>
  <w:style w:type="character" w:customStyle="1" w:styleId="ListLabel77">
    <w:name w:val="ListLabel 77"/>
    <w:qFormat/>
    <w:rPr>
      <w:sz w:val="22"/>
      <w:szCs w:val="22"/>
    </w:rPr>
  </w:style>
  <w:style w:type="character" w:customStyle="1" w:styleId="aff7">
    <w:name w:val="Текст сноски Знак"/>
    <w:basedOn w:val="a0"/>
    <w:uiPriority w:val="99"/>
    <w:qFormat/>
    <w:rPr>
      <w:rFonts w:eastAsia="Times New Roman"/>
    </w:rPr>
  </w:style>
  <w:style w:type="character" w:customStyle="1" w:styleId="aff8">
    <w:name w:val="Привязка сноски"/>
    <w:qFormat/>
    <w:rPr>
      <w:vertAlign w:val="superscript"/>
    </w:rPr>
  </w:style>
  <w:style w:type="character" w:customStyle="1" w:styleId="FootnoteCharacters">
    <w:name w:val="Footnote Characters"/>
    <w:basedOn w:val="a0"/>
    <w:unhideWhenUsed/>
    <w:qFormat/>
    <w:rPr>
      <w:vertAlign w:val="superscript"/>
    </w:rPr>
  </w:style>
  <w:style w:type="character" w:customStyle="1" w:styleId="aff9">
    <w:name w:val="Текст концевой сноски Знак"/>
    <w:basedOn w:val="a0"/>
    <w:uiPriority w:val="99"/>
    <w:qFormat/>
    <w:rPr>
      <w:rFonts w:eastAsia="Times New Roman"/>
    </w:rPr>
  </w:style>
  <w:style w:type="character" w:customStyle="1" w:styleId="affa">
    <w:name w:val="Привязка концевой сноски"/>
    <w:qFormat/>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34">
    <w:name w:val="Основной текст 3 Знак"/>
    <w:basedOn w:val="a0"/>
    <w:link w:val="35"/>
    <w:qFormat/>
    <w:rPr>
      <w:rFonts w:eastAsia="Times New Roman"/>
      <w:sz w:val="16"/>
      <w:szCs w:val="16"/>
    </w:rPr>
  </w:style>
  <w:style w:type="paragraph" w:customStyle="1" w:styleId="35">
    <w:name w:val="Основной текст3"/>
    <w:basedOn w:val="a"/>
    <w:link w:val="34"/>
    <w:qFormat/>
    <w:pPr>
      <w:widowControl w:val="0"/>
      <w:shd w:val="clear" w:color="auto" w:fill="FFFFFF"/>
      <w:jc w:val="both"/>
    </w:pPr>
    <w:rPr>
      <w:sz w:val="21"/>
      <w:szCs w:val="21"/>
    </w:rPr>
  </w:style>
  <w:style w:type="character" w:customStyle="1" w:styleId="ConsNormal">
    <w:name w:val="ConsNormal Знак"/>
    <w:qFormat/>
    <w:locked/>
    <w:rPr>
      <w:rFonts w:ascii="Arial" w:eastAsia="Times New Roman" w:hAnsi="Arial"/>
      <w:sz w:val="22"/>
      <w:szCs w:val="22"/>
    </w:rPr>
  </w:style>
  <w:style w:type="character" w:customStyle="1" w:styleId="16">
    <w:name w:val="Основной текст Знак1"/>
    <w:basedOn w:val="a0"/>
    <w:uiPriority w:val="99"/>
    <w:qFormat/>
    <w:rPr>
      <w:rFonts w:eastAsia="Times New Roman"/>
      <w:sz w:val="28"/>
    </w:rPr>
  </w:style>
  <w:style w:type="character" w:customStyle="1" w:styleId="17">
    <w:name w:val="Текст выноски Знак1"/>
    <w:basedOn w:val="a0"/>
    <w:uiPriority w:val="99"/>
    <w:semiHidden/>
    <w:qFormat/>
    <w:rPr>
      <w:rFonts w:ascii="Tahoma" w:eastAsia="Times New Roman" w:hAnsi="Tahoma"/>
      <w:sz w:val="16"/>
      <w:szCs w:val="16"/>
    </w:rPr>
  </w:style>
  <w:style w:type="character" w:customStyle="1" w:styleId="310">
    <w:name w:val="Основной текст с отступом 3 Знак1"/>
    <w:basedOn w:val="a0"/>
    <w:uiPriority w:val="99"/>
    <w:semiHidden/>
    <w:qFormat/>
    <w:rPr>
      <w:rFonts w:eastAsia="Times New Roman"/>
      <w:sz w:val="16"/>
      <w:szCs w:val="16"/>
    </w:rPr>
  </w:style>
  <w:style w:type="character" w:customStyle="1" w:styleId="210">
    <w:name w:val="Основной текст 2 Знак1"/>
    <w:basedOn w:val="a0"/>
    <w:uiPriority w:val="99"/>
    <w:semiHidden/>
    <w:qFormat/>
    <w:rPr>
      <w:rFonts w:eastAsia="Times New Roman"/>
    </w:rPr>
  </w:style>
  <w:style w:type="character" w:customStyle="1" w:styleId="affb">
    <w:name w:val="комментарий"/>
    <w:qFormat/>
    <w:rPr>
      <w:i/>
      <w:shd w:val="clear" w:color="auto" w:fill="FFFF99"/>
    </w:rPr>
  </w:style>
  <w:style w:type="character" w:customStyle="1" w:styleId="130">
    <w:name w:val="Заголовок 1 Знак3"/>
    <w:qFormat/>
    <w:rPr>
      <w:rFonts w:eastAsia="Times New Roman"/>
      <w:b/>
      <w:spacing w:val="20"/>
      <w:sz w:val="24"/>
      <w:szCs w:val="20"/>
      <w:lang w:eastAsia="ru-RU"/>
    </w:rPr>
  </w:style>
  <w:style w:type="character" w:customStyle="1" w:styleId="ListLabel78">
    <w:name w:val="ListLabel 78"/>
    <w:qFormat/>
    <w:rPr>
      <w:b/>
      <w:sz w:val="24"/>
      <w:szCs w:val="24"/>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color w:val="0000FF"/>
      <w:sz w:val="22"/>
      <w:szCs w:val="22"/>
      <w:u w:val="single"/>
      <w:lang w:val="en-US"/>
    </w:rPr>
  </w:style>
  <w:style w:type="character" w:customStyle="1" w:styleId="ListLabel108">
    <w:name w:val="ListLabel 108"/>
    <w:qFormat/>
    <w:rPr>
      <w:color w:val="0000FF"/>
      <w:sz w:val="22"/>
      <w:szCs w:val="22"/>
      <w:u w:val="single"/>
    </w:rPr>
  </w:style>
  <w:style w:type="character" w:customStyle="1" w:styleId="affc">
    <w:name w:val="Символ сноски"/>
    <w:qFormat/>
  </w:style>
  <w:style w:type="character" w:customStyle="1" w:styleId="ListLabel109">
    <w:name w:val="ListLabel 109"/>
    <w:qFormat/>
    <w:rPr>
      <w:sz w:val="22"/>
      <w:szCs w:val="22"/>
    </w:rPr>
  </w:style>
  <w:style w:type="character" w:customStyle="1" w:styleId="affd">
    <w:name w:val="Символ концевой сноски"/>
    <w:qFormat/>
  </w:style>
  <w:style w:type="character" w:customStyle="1" w:styleId="ListLabel110">
    <w:name w:val="ListLabel 110"/>
    <w:qFormat/>
    <w:rPr>
      <w:color w:val="0000FF"/>
      <w:sz w:val="22"/>
      <w:szCs w:val="22"/>
      <w:u w:val="single"/>
      <w:lang w:val="en-US"/>
    </w:rPr>
  </w:style>
  <w:style w:type="character" w:customStyle="1" w:styleId="ListLabel111">
    <w:name w:val="ListLabel 111"/>
    <w:qFormat/>
    <w:rPr>
      <w:color w:val="0000FF"/>
      <w:sz w:val="22"/>
      <w:szCs w:val="22"/>
      <w:u w:val="single"/>
    </w:rPr>
  </w:style>
  <w:style w:type="character" w:customStyle="1" w:styleId="ListLabel112">
    <w:name w:val="ListLabel 112"/>
    <w:qFormat/>
    <w:rPr>
      <w:color w:val="0000FF"/>
      <w:sz w:val="22"/>
      <w:szCs w:val="22"/>
      <w:u w:val="single"/>
      <w:lang w:val="en-US"/>
    </w:rPr>
  </w:style>
  <w:style w:type="character" w:customStyle="1" w:styleId="ListLabel113">
    <w:name w:val="ListLabel 113"/>
    <w:qFormat/>
    <w:rPr>
      <w:color w:val="0000FF"/>
      <w:sz w:val="22"/>
      <w:szCs w:val="22"/>
      <w:u w:val="single"/>
    </w:rPr>
  </w:style>
  <w:style w:type="character" w:customStyle="1" w:styleId="ListLabel114">
    <w:name w:val="ListLabel 114"/>
    <w:qFormat/>
    <w:rPr>
      <w:sz w:val="22"/>
      <w:szCs w:val="22"/>
    </w:rPr>
  </w:style>
  <w:style w:type="character" w:customStyle="1" w:styleId="ListLabel115">
    <w:name w:val="ListLabel 115"/>
    <w:qFormat/>
    <w:rPr>
      <w:color w:val="0000FF"/>
      <w:sz w:val="22"/>
      <w:szCs w:val="22"/>
      <w:u w:val="single"/>
      <w:lang w:val="en-US"/>
    </w:rPr>
  </w:style>
  <w:style w:type="character" w:customStyle="1" w:styleId="ListLabel116">
    <w:name w:val="ListLabel 116"/>
    <w:qFormat/>
    <w:rPr>
      <w:color w:val="0000FF"/>
      <w:sz w:val="22"/>
      <w:szCs w:val="22"/>
      <w:u w:val="single"/>
    </w:rPr>
  </w:style>
  <w:style w:type="character" w:customStyle="1" w:styleId="ListLabel117">
    <w:name w:val="ListLabel 117"/>
    <w:qFormat/>
    <w:rPr>
      <w:color w:val="0000FF"/>
      <w:sz w:val="22"/>
      <w:szCs w:val="22"/>
      <w:u w:val="single"/>
      <w:lang w:val="en-US"/>
    </w:rPr>
  </w:style>
  <w:style w:type="character" w:customStyle="1" w:styleId="ListLabel118">
    <w:name w:val="ListLabel 118"/>
    <w:qFormat/>
    <w:rPr>
      <w:color w:val="0000FF"/>
      <w:sz w:val="22"/>
      <w:szCs w:val="22"/>
      <w:u w:val="single"/>
    </w:rPr>
  </w:style>
  <w:style w:type="character" w:customStyle="1" w:styleId="ListLabel119">
    <w:name w:val="ListLabel 119"/>
    <w:qFormat/>
    <w:rPr>
      <w:sz w:val="22"/>
      <w:szCs w:val="22"/>
    </w:rPr>
  </w:style>
  <w:style w:type="paragraph" w:customStyle="1" w:styleId="18">
    <w:name w:val="Заголовок1"/>
    <w:basedOn w:val="a"/>
    <w:next w:val="af4"/>
    <w:qFormat/>
    <w:pPr>
      <w:keepNext/>
      <w:spacing w:before="240" w:after="120"/>
    </w:pPr>
    <w:rPr>
      <w:rFonts w:ascii="Arial" w:eastAsia="Microsoft YaHei" w:hAnsi="Arial" w:cs="Arial"/>
      <w:sz w:val="28"/>
      <w:szCs w:val="28"/>
    </w:rPr>
  </w:style>
  <w:style w:type="paragraph" w:customStyle="1" w:styleId="19">
    <w:name w:val="Верхний колонтитул Знак1"/>
    <w:basedOn w:val="a"/>
    <w:next w:val="af4"/>
    <w:qFormat/>
    <w:pPr>
      <w:keepNext/>
      <w:spacing w:before="240" w:after="120"/>
    </w:pPr>
    <w:rPr>
      <w:rFonts w:ascii="Arial" w:eastAsia="Microsoft YaHei" w:hAnsi="Arial" w:cs="Arial"/>
      <w:sz w:val="28"/>
      <w:szCs w:val="28"/>
    </w:rPr>
  </w:style>
  <w:style w:type="paragraph" w:customStyle="1" w:styleId="TimesNewRoman14">
    <w:name w:val="Стиль Название + Times New Roman 14 пт не полужирный Черный Меж..."/>
    <w:basedOn w:val="a"/>
    <w:qFormat/>
    <w:pPr>
      <w:spacing w:line="300" w:lineRule="exact"/>
    </w:pPr>
    <w:rPr>
      <w:b/>
      <w:color w:val="000000"/>
      <w:spacing w:val="-2"/>
      <w:kern w:val="2"/>
      <w:sz w:val="28"/>
      <w:szCs w:val="28"/>
    </w:rPr>
  </w:style>
  <w:style w:type="paragraph" w:customStyle="1" w:styleId="ConsPlusNormal0">
    <w:name w:val="ConsPlusNormal"/>
    <w:qFormat/>
    <w:pPr>
      <w:widowControl w:val="0"/>
      <w:ind w:firstLine="720"/>
    </w:pPr>
    <w:rPr>
      <w:rFonts w:ascii="Arial" w:eastAsia="Times New Roman" w:hAnsi="Arial" w:cs="Arial"/>
    </w:rPr>
  </w:style>
  <w:style w:type="paragraph" w:styleId="affe">
    <w:name w:val="No Spacing"/>
    <w:uiPriority w:val="1"/>
    <w:qFormat/>
    <w:rPr>
      <w:rFonts w:ascii="Times New Roman" w:eastAsia="Times New Roman" w:hAnsi="Times New Roman"/>
    </w:rPr>
  </w:style>
  <w:style w:type="paragraph" w:customStyle="1" w:styleId="Default">
    <w:name w:val="Default"/>
    <w:qFormat/>
    <w:rPr>
      <w:rFonts w:ascii="Times New Roman" w:hAnsi="Times New Roman"/>
      <w:color w:val="000000"/>
      <w:sz w:val="24"/>
      <w:szCs w:val="24"/>
    </w:rPr>
  </w:style>
  <w:style w:type="paragraph" w:styleId="afff">
    <w:name w:val="List Paragraph"/>
    <w:basedOn w:val="a"/>
    <w:link w:val="afff0"/>
    <w:uiPriority w:val="34"/>
    <w:qFormat/>
    <w:pPr>
      <w:spacing w:after="200" w:line="276" w:lineRule="auto"/>
      <w:ind w:left="720"/>
      <w:contextualSpacing/>
    </w:pPr>
    <w:rPr>
      <w:rFonts w:ascii="Calibri" w:eastAsia="Calibri" w:hAnsi="Calibri"/>
      <w:sz w:val="22"/>
      <w:szCs w:val="22"/>
      <w:lang w:eastAsia="en-US"/>
    </w:rPr>
  </w:style>
  <w:style w:type="character" w:customStyle="1" w:styleId="afff0">
    <w:name w:val="Абзац списка Знак"/>
    <w:link w:val="afff"/>
    <w:qFormat/>
    <w:rPr>
      <w:rFonts w:ascii="Calibri" w:hAnsi="Calibri"/>
      <w:sz w:val="22"/>
      <w:szCs w:val="22"/>
      <w:lang w:eastAsia="en-US"/>
    </w:rPr>
  </w:style>
  <w:style w:type="paragraph" w:customStyle="1" w:styleId="ConsPlusNonformat">
    <w:name w:val="ConsPlusNonformat"/>
    <w:qFormat/>
    <w:pPr>
      <w:widowControl w:val="0"/>
    </w:pPr>
    <w:rPr>
      <w:rFonts w:ascii="Courier New" w:eastAsia="Times New Roman" w:hAnsi="Courier New" w:cs="Courier New"/>
    </w:rPr>
  </w:style>
  <w:style w:type="paragraph" w:customStyle="1" w:styleId="1a">
    <w:name w:val="Абзац списка1"/>
    <w:basedOn w:val="a"/>
    <w:qFormat/>
    <w:pPr>
      <w:ind w:left="720"/>
    </w:pPr>
    <w:rPr>
      <w:lang w:eastAsia="ar-SA"/>
    </w:rPr>
  </w:style>
  <w:style w:type="paragraph" w:customStyle="1" w:styleId="Style23">
    <w:name w:val="Style23"/>
    <w:basedOn w:val="a"/>
    <w:qFormat/>
    <w:pPr>
      <w:widowControl w:val="0"/>
      <w:spacing w:line="264" w:lineRule="exact"/>
    </w:pPr>
    <w:rPr>
      <w:sz w:val="24"/>
      <w:szCs w:val="24"/>
      <w:lang w:eastAsia="ar-SA"/>
    </w:rPr>
  </w:style>
  <w:style w:type="paragraph" w:customStyle="1" w:styleId="Style21">
    <w:name w:val="Style21"/>
    <w:basedOn w:val="a"/>
    <w:qFormat/>
    <w:pPr>
      <w:widowControl w:val="0"/>
      <w:spacing w:line="274" w:lineRule="exact"/>
    </w:pPr>
    <w:rPr>
      <w:sz w:val="24"/>
      <w:szCs w:val="24"/>
      <w:lang w:eastAsia="ar-SA"/>
    </w:rPr>
  </w:style>
  <w:style w:type="paragraph" w:customStyle="1" w:styleId="font5">
    <w:name w:val="font5"/>
    <w:basedOn w:val="a"/>
    <w:qFormat/>
    <w:pPr>
      <w:spacing w:beforeAutospacing="1" w:afterAutospacing="1"/>
    </w:pPr>
    <w:rPr>
      <w:rFonts w:ascii="Arial" w:hAnsi="Arial" w:cs="Arial"/>
      <w:i/>
      <w:iCs/>
    </w:rPr>
  </w:style>
  <w:style w:type="paragraph" w:customStyle="1" w:styleId="xl65">
    <w:name w:val="xl65"/>
    <w:basedOn w:val="a"/>
    <w:qFormat/>
    <w:pPr>
      <w:spacing w:beforeAutospacing="1" w:afterAutospacing="1"/>
      <w:textAlignment w:val="top"/>
    </w:pPr>
    <w:rPr>
      <w:rFonts w:ascii="Arial" w:hAnsi="Arial" w:cs="Arial"/>
      <w:sz w:val="24"/>
      <w:szCs w:val="24"/>
    </w:rPr>
  </w:style>
  <w:style w:type="paragraph" w:customStyle="1" w:styleId="xl66">
    <w:name w:val="xl66"/>
    <w:basedOn w:val="a"/>
    <w:qFormat/>
    <w:pPr>
      <w:spacing w:beforeAutospacing="1" w:afterAutospacing="1"/>
    </w:pPr>
    <w:rPr>
      <w:rFonts w:ascii="Arial" w:hAnsi="Arial" w:cs="Arial"/>
      <w:sz w:val="24"/>
      <w:szCs w:val="24"/>
    </w:rPr>
  </w:style>
  <w:style w:type="paragraph" w:customStyle="1" w:styleId="xl67">
    <w:name w:val="xl67"/>
    <w:basedOn w:val="a"/>
    <w:qFormat/>
    <w:pPr>
      <w:spacing w:beforeAutospacing="1" w:afterAutospacing="1"/>
      <w:jc w:val="center"/>
      <w:textAlignment w:val="top"/>
    </w:pPr>
    <w:rPr>
      <w:rFonts w:ascii="Arial" w:hAnsi="Arial" w:cs="Arial"/>
      <w:sz w:val="24"/>
      <w:szCs w:val="24"/>
    </w:rPr>
  </w:style>
  <w:style w:type="paragraph" w:customStyle="1" w:styleId="xl68">
    <w:name w:val="xl68"/>
    <w:basedOn w:val="a"/>
    <w:qFormat/>
    <w:pPr>
      <w:spacing w:beforeAutospacing="1" w:afterAutospacing="1"/>
      <w:textAlignment w:val="top"/>
    </w:pPr>
    <w:rPr>
      <w:rFonts w:ascii="Arial" w:hAnsi="Arial" w:cs="Arial"/>
      <w:sz w:val="24"/>
      <w:szCs w:val="24"/>
    </w:rPr>
  </w:style>
  <w:style w:type="paragraph" w:customStyle="1" w:styleId="xl69">
    <w:name w:val="xl69"/>
    <w:basedOn w:val="a"/>
    <w:qFormat/>
    <w:pPr>
      <w:spacing w:beforeAutospacing="1" w:afterAutospacing="1"/>
      <w:jc w:val="center"/>
      <w:textAlignment w:val="top"/>
    </w:pPr>
    <w:rPr>
      <w:rFonts w:ascii="Arial" w:hAnsi="Arial" w:cs="Arial"/>
      <w:sz w:val="24"/>
      <w:szCs w:val="24"/>
    </w:rPr>
  </w:style>
  <w:style w:type="paragraph" w:customStyle="1" w:styleId="xl70">
    <w:name w:val="xl70"/>
    <w:basedOn w:val="a"/>
    <w:qFormat/>
    <w:pPr>
      <w:spacing w:beforeAutospacing="1" w:afterAutospacing="1"/>
      <w:jc w:val="right"/>
      <w:textAlignment w:val="top"/>
    </w:pPr>
    <w:rPr>
      <w:rFonts w:ascii="Arial" w:hAnsi="Arial" w:cs="Arial"/>
      <w:sz w:val="24"/>
      <w:szCs w:val="24"/>
    </w:rPr>
  </w:style>
  <w:style w:type="paragraph" w:customStyle="1" w:styleId="xl71">
    <w:name w:val="xl71"/>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2">
    <w:name w:val="xl72"/>
    <w:basedOn w:val="a"/>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3">
    <w:name w:val="xl73"/>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5">
    <w:name w:val="xl75"/>
    <w:basedOn w:val="a"/>
    <w:qFormat/>
    <w:pPr>
      <w:spacing w:beforeAutospacing="1" w:afterAutospacing="1"/>
      <w:jc w:val="right"/>
      <w:textAlignment w:val="top"/>
    </w:pPr>
    <w:rPr>
      <w:rFonts w:ascii="Arial" w:hAnsi="Arial" w:cs="Arial"/>
      <w:sz w:val="24"/>
      <w:szCs w:val="24"/>
    </w:rPr>
  </w:style>
  <w:style w:type="paragraph" w:customStyle="1" w:styleId="xl76">
    <w:name w:val="xl76"/>
    <w:basedOn w:val="a"/>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7">
    <w:name w:val="xl77"/>
    <w:basedOn w:val="a"/>
    <w:qFormat/>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8">
    <w:name w:val="xl78"/>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customStyle="1" w:styleId="xl79">
    <w:name w:val="xl79"/>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xl80">
    <w:name w:val="xl80"/>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customStyle="1" w:styleId="xl81">
    <w:name w:val="xl81"/>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2">
    <w:name w:val="xl82"/>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3">
    <w:name w:val="xl83"/>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5">
    <w:name w:val="xl85"/>
    <w:basedOn w:val="a"/>
    <w:qFormat/>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22"/>
      <w:szCs w:val="22"/>
    </w:rPr>
  </w:style>
  <w:style w:type="paragraph" w:customStyle="1" w:styleId="xl86">
    <w:name w:val="xl86"/>
    <w:basedOn w:val="a"/>
    <w:qFormat/>
    <w:pPr>
      <w:pBdr>
        <w:top w:val="single" w:sz="4" w:space="0" w:color="000000"/>
        <w:bottom w:val="single" w:sz="4" w:space="0" w:color="000000"/>
      </w:pBdr>
      <w:spacing w:beforeAutospacing="1" w:afterAutospacing="1"/>
      <w:textAlignment w:val="top"/>
    </w:pPr>
    <w:rPr>
      <w:rFonts w:ascii="Arial" w:hAnsi="Arial" w:cs="Arial"/>
      <w:b/>
      <w:bCs/>
      <w:sz w:val="22"/>
      <w:szCs w:val="22"/>
    </w:rPr>
  </w:style>
  <w:style w:type="paragraph" w:customStyle="1" w:styleId="xl87">
    <w:name w:val="xl87"/>
    <w:basedOn w:val="a"/>
    <w:qFormat/>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22"/>
      <w:szCs w:val="22"/>
    </w:rPr>
  </w:style>
  <w:style w:type="paragraph" w:customStyle="1" w:styleId="xl88">
    <w:name w:val="xl88"/>
    <w:basedOn w:val="a"/>
    <w:qFormat/>
    <w:pPr>
      <w:pBdr>
        <w:top w:val="single" w:sz="4" w:space="0" w:color="000000"/>
        <w:left w:val="single" w:sz="4" w:space="0" w:color="000000"/>
        <w:bottom w:val="single" w:sz="4" w:space="0" w:color="000000"/>
      </w:pBdr>
      <w:spacing w:beforeAutospacing="1" w:afterAutospacing="1"/>
      <w:textAlignment w:val="top"/>
    </w:pPr>
    <w:rPr>
      <w:rFonts w:ascii="Arial" w:hAnsi="Arial" w:cs="Arial"/>
      <w:sz w:val="24"/>
      <w:szCs w:val="24"/>
    </w:rPr>
  </w:style>
  <w:style w:type="paragraph" w:customStyle="1" w:styleId="xl89">
    <w:name w:val="xl89"/>
    <w:basedOn w:val="a"/>
    <w:qFormat/>
    <w:pPr>
      <w:pBdr>
        <w:top w:val="single" w:sz="4" w:space="0" w:color="000000"/>
        <w:bottom w:val="single" w:sz="4" w:space="0" w:color="000000"/>
      </w:pBdr>
      <w:spacing w:beforeAutospacing="1" w:afterAutospacing="1"/>
      <w:textAlignment w:val="top"/>
    </w:pPr>
    <w:rPr>
      <w:rFonts w:ascii="Arial" w:hAnsi="Arial" w:cs="Arial"/>
      <w:sz w:val="24"/>
      <w:szCs w:val="24"/>
    </w:rPr>
  </w:style>
  <w:style w:type="paragraph" w:customStyle="1" w:styleId="xl90">
    <w:name w:val="xl90"/>
    <w:basedOn w:val="a"/>
    <w:qFormat/>
    <w:pPr>
      <w:pBdr>
        <w:top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font6">
    <w:name w:val="font6"/>
    <w:basedOn w:val="a"/>
    <w:qFormat/>
    <w:pPr>
      <w:spacing w:beforeAutospacing="1" w:afterAutospacing="1"/>
    </w:pPr>
    <w:rPr>
      <w:rFonts w:ascii="Arial" w:hAnsi="Arial" w:cs="Arial"/>
      <w:i/>
      <w:iCs/>
      <w:sz w:val="14"/>
      <w:szCs w:val="14"/>
    </w:rPr>
  </w:style>
  <w:style w:type="paragraph" w:customStyle="1" w:styleId="font7">
    <w:name w:val="font7"/>
    <w:basedOn w:val="a"/>
    <w:qFormat/>
    <w:pPr>
      <w:spacing w:beforeAutospacing="1" w:afterAutospacing="1"/>
    </w:pPr>
    <w:rPr>
      <w:rFonts w:ascii="Arial" w:hAnsi="Arial" w:cs="Arial"/>
      <w:i/>
      <w:iCs/>
      <w:sz w:val="12"/>
      <w:szCs w:val="12"/>
    </w:rPr>
  </w:style>
  <w:style w:type="paragraph" w:customStyle="1" w:styleId="xl64">
    <w:name w:val="xl64"/>
    <w:basedOn w:val="a"/>
    <w:qFormat/>
    <w:pPr>
      <w:spacing w:beforeAutospacing="1" w:afterAutospacing="1"/>
      <w:textAlignment w:val="top"/>
    </w:pPr>
    <w:rPr>
      <w:rFonts w:ascii="Arial" w:hAnsi="Arial" w:cs="Arial"/>
      <w:sz w:val="18"/>
      <w:szCs w:val="18"/>
    </w:rPr>
  </w:style>
  <w:style w:type="paragraph" w:customStyle="1" w:styleId="tztxt0">
    <w:name w:val="tz_txt"/>
    <w:basedOn w:val="a"/>
    <w:qFormat/>
    <w:pPr>
      <w:spacing w:after="120"/>
      <w:ind w:firstLine="709"/>
      <w:jc w:val="both"/>
    </w:pPr>
    <w:rPr>
      <w:sz w:val="24"/>
      <w:szCs w:val="24"/>
    </w:rPr>
  </w:style>
  <w:style w:type="paragraph" w:customStyle="1" w:styleId="afff1">
    <w:name w:val="Содержимое таблицы"/>
    <w:basedOn w:val="a"/>
    <w:qFormat/>
    <w:pPr>
      <w:suppressLineNumbers/>
    </w:pPr>
  </w:style>
  <w:style w:type="paragraph" w:customStyle="1" w:styleId="afff2">
    <w:name w:val="Заголовок таблицы"/>
    <w:basedOn w:val="afff1"/>
    <w:qFormat/>
    <w:pPr>
      <w:jc w:val="center"/>
    </w:pPr>
    <w:rPr>
      <w:b/>
      <w:bCs/>
    </w:rPr>
  </w:style>
  <w:style w:type="paragraph" w:customStyle="1" w:styleId="ConsNormal0">
    <w:name w:val="ConsNormal"/>
    <w:qFormat/>
    <w:pPr>
      <w:widowControl w:val="0"/>
      <w:ind w:right="19772" w:firstLine="720"/>
    </w:pPr>
    <w:rPr>
      <w:rFonts w:ascii="Arial" w:eastAsia="Times New Roman" w:hAnsi="Arial"/>
      <w:sz w:val="22"/>
      <w:szCs w:val="22"/>
    </w:rPr>
  </w:style>
  <w:style w:type="paragraph" w:customStyle="1" w:styleId="E">
    <w:name w:val="E_основной"/>
    <w:basedOn w:val="a"/>
    <w:qFormat/>
    <w:pPr>
      <w:spacing w:after="40"/>
      <w:ind w:firstLine="567"/>
      <w:jc w:val="both"/>
    </w:pPr>
    <w:rPr>
      <w:color w:val="000000"/>
      <w:sz w:val="24"/>
      <w:szCs w:val="24"/>
      <w:lang w:eastAsia="en-US"/>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92">
    <w:name w:val="xl92"/>
    <w:basedOn w:val="a"/>
    <w:qFormat/>
    <w:pPr>
      <w:spacing w:beforeAutospacing="1" w:afterAutospacing="1"/>
      <w:jc w:val="center"/>
      <w:textAlignment w:val="top"/>
    </w:pPr>
    <w:rPr>
      <w:rFonts w:ascii="Arial" w:hAnsi="Arial" w:cs="Arial"/>
    </w:rPr>
  </w:style>
  <w:style w:type="paragraph" w:customStyle="1" w:styleId="xl93">
    <w:name w:val="xl93"/>
    <w:basedOn w:val="a"/>
    <w:qFormat/>
    <w:pPr>
      <w:spacing w:beforeAutospacing="1" w:afterAutospacing="1"/>
      <w:jc w:val="center"/>
      <w:textAlignment w:val="top"/>
    </w:pPr>
    <w:rPr>
      <w:rFonts w:ascii="Arial" w:hAnsi="Arial" w:cs="Arial"/>
      <w:i/>
      <w:iCs/>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95">
    <w:name w:val="xl95"/>
    <w:basedOn w:val="a"/>
    <w:qFormat/>
    <w:pPr>
      <w:spacing w:beforeAutospacing="1" w:afterAutospacing="1"/>
      <w:jc w:val="center"/>
      <w:textAlignment w:val="top"/>
    </w:pPr>
    <w:rPr>
      <w:rFonts w:ascii="Arial" w:hAnsi="Arial" w:cs="Arial"/>
      <w:sz w:val="18"/>
      <w:szCs w:val="18"/>
    </w:rPr>
  </w:style>
  <w:style w:type="paragraph" w:customStyle="1" w:styleId="xl96">
    <w:name w:val="xl96"/>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customStyle="1" w:styleId="xl97">
    <w:name w:val="xl97"/>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customStyle="1" w:styleId="xl98">
    <w:name w:val="xl98"/>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99">
    <w:name w:val="xl99"/>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customStyle="1" w:styleId="xl100">
    <w:name w:val="xl100"/>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4"/>
      <w:szCs w:val="14"/>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4">
    <w:name w:val="xl104"/>
    <w:basedOn w:val="a"/>
    <w:qFormat/>
    <w:pPr>
      <w:spacing w:beforeAutospacing="1" w:afterAutospacing="1"/>
      <w:jc w:val="right"/>
    </w:pPr>
    <w:rPr>
      <w:rFonts w:ascii="Arial" w:hAnsi="Arial" w:cs="Arial"/>
    </w:rPr>
  </w:style>
  <w:style w:type="paragraph" w:customStyle="1" w:styleId="xl105">
    <w:name w:val="xl105"/>
    <w:basedOn w:val="a"/>
    <w:qFormat/>
    <w:pPr>
      <w:spacing w:beforeAutospacing="1" w:afterAutospacing="1"/>
      <w:jc w:val="right"/>
    </w:pPr>
    <w:rPr>
      <w:sz w:val="24"/>
      <w:szCs w:val="24"/>
    </w:rPr>
  </w:style>
  <w:style w:type="paragraph" w:customStyle="1" w:styleId="xl106">
    <w:name w:val="xl106"/>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rPr>
  </w:style>
  <w:style w:type="paragraph" w:customStyle="1" w:styleId="xl107">
    <w:name w:val="xl107"/>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b/>
      <w:bCs/>
      <w:sz w:val="18"/>
      <w:szCs w:val="18"/>
    </w:rPr>
  </w:style>
  <w:style w:type="paragraph" w:customStyle="1" w:styleId="xl108">
    <w:name w:val="xl108"/>
    <w:basedOn w:val="a"/>
    <w:qFormat/>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9">
    <w:name w:val="xl109"/>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110">
    <w:name w:val="xl110"/>
    <w:basedOn w:val="a"/>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customStyle="1" w:styleId="ConsNonformat">
    <w:name w:val="ConsNonformat"/>
    <w:qFormat/>
    <w:pPr>
      <w:widowControl w:val="0"/>
      <w:ind w:right="19772"/>
    </w:pPr>
    <w:rPr>
      <w:rFonts w:ascii="Courier New" w:eastAsia="Times New Roman" w:hAnsi="Courier New" w:cs="Courier New"/>
      <w:sz w:val="22"/>
      <w:szCs w:val="22"/>
    </w:rPr>
  </w:style>
  <w:style w:type="table" w:customStyle="1" w:styleId="1b">
    <w:name w:val="Сетка таблицы светлая1"/>
    <w:basedOn w:val="a1"/>
    <w:uiPriority w:val="4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paragraph" w:customStyle="1" w:styleId="1c">
    <w:name w:val="Рецензия1"/>
    <w:hidden/>
    <w:uiPriority w:val="99"/>
    <w:semiHidden/>
    <w:qFormat/>
    <w:rPr>
      <w:rFonts w:ascii="Times New Roman" w:eastAsia="Times New Roman" w:hAnsi="Times New Roman"/>
    </w:rPr>
  </w:style>
  <w:style w:type="character" w:customStyle="1" w:styleId="36">
    <w:name w:val="Заголовок 3 Знак"/>
    <w:qFormat/>
    <w:rPr>
      <w:b/>
      <w:sz w:val="18"/>
      <w:lang w:val="ru-RU" w:eastAsia="ru-RU"/>
    </w:rPr>
  </w:style>
  <w:style w:type="table" w:customStyle="1" w:styleId="1d">
    <w:name w:val="Сетка таблицы1"/>
    <w:basedOn w:val="a1"/>
    <w:uiPriority w:val="59"/>
    <w:qFormat/>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uiPriority w:val="39"/>
    <w:qFormat/>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qFormat/>
    <w:pPr>
      <w:spacing w:before="480" w:after="240"/>
      <w:jc w:val="center"/>
    </w:pPr>
    <w:rPr>
      <w:rFonts w:ascii="Arial" w:hAnsi="Arial"/>
      <w:b/>
      <w:snapToGrid w:val="0"/>
      <w:sz w:val="24"/>
      <w:szCs w:val="24"/>
    </w:rPr>
  </w:style>
  <w:style w:type="paragraph" w:customStyle="1" w:styleId="Web">
    <w:name w:val="Обычный (Web)"/>
    <w:basedOn w:val="a"/>
    <w:qFormat/>
    <w:pPr>
      <w:spacing w:before="100" w:after="100"/>
    </w:pPr>
    <w:rPr>
      <w:rFonts w:ascii="Arial" w:hAnsi="Arial"/>
      <w:sz w:val="16"/>
      <w:szCs w:val="24"/>
    </w:rPr>
  </w:style>
  <w:style w:type="paragraph" w:customStyle="1" w:styleId="1e">
    <w:name w:val="Обычный1"/>
    <w:link w:val="Normal"/>
    <w:uiPriority w:val="99"/>
    <w:qFormat/>
    <w:pPr>
      <w:ind w:firstLine="720"/>
      <w:jc w:val="both"/>
    </w:pPr>
    <w:rPr>
      <w:rFonts w:ascii="Times New Roman" w:eastAsia="Times New Roman" w:hAnsi="Times New Roman"/>
      <w:sz w:val="28"/>
    </w:rPr>
  </w:style>
  <w:style w:type="character" w:customStyle="1" w:styleId="Normal">
    <w:name w:val="Normal Знак"/>
    <w:link w:val="1e"/>
    <w:uiPriority w:val="99"/>
    <w:qFormat/>
    <w:locked/>
    <w:rPr>
      <w:rFonts w:eastAsia="Times New Roman"/>
      <w:sz w:val="28"/>
    </w:rPr>
  </w:style>
  <w:style w:type="paragraph" w:customStyle="1" w:styleId="afff3">
    <w:name w:val="Абзац"/>
    <w:basedOn w:val="a"/>
    <w:link w:val="afff4"/>
    <w:qFormat/>
    <w:pPr>
      <w:spacing w:before="120" w:after="60"/>
      <w:ind w:firstLine="567"/>
      <w:jc w:val="both"/>
    </w:pPr>
    <w:rPr>
      <w:sz w:val="24"/>
      <w:szCs w:val="24"/>
    </w:rPr>
  </w:style>
  <w:style w:type="character" w:customStyle="1" w:styleId="afff4">
    <w:name w:val="Абзац Знак"/>
    <w:link w:val="afff3"/>
    <w:uiPriority w:val="99"/>
    <w:qFormat/>
    <w:locked/>
    <w:rPr>
      <w:rFonts w:eastAsia="Times New Roman"/>
      <w:sz w:val="24"/>
      <w:szCs w:val="24"/>
    </w:rPr>
  </w:style>
  <w:style w:type="paragraph" w:customStyle="1" w:styleId="afff5">
    <w:name w:val="Таблица шапка"/>
    <w:basedOn w:val="a"/>
    <w:qFormat/>
    <w:pPr>
      <w:keepNext/>
      <w:spacing w:before="40" w:after="40"/>
      <w:ind w:left="57" w:right="57"/>
    </w:pPr>
    <w:rPr>
      <w:sz w:val="18"/>
      <w:szCs w:val="18"/>
    </w:rPr>
  </w:style>
  <w:style w:type="paragraph" w:customStyle="1" w:styleId="afff6">
    <w:name w:val="Таблица текст"/>
    <w:basedOn w:val="a"/>
    <w:qFormat/>
    <w:pPr>
      <w:spacing w:before="40" w:after="40"/>
      <w:ind w:left="57" w:right="57"/>
    </w:pPr>
    <w:rPr>
      <w:snapToGrid w:val="0"/>
      <w:sz w:val="24"/>
    </w:rPr>
  </w:style>
  <w:style w:type="paragraph" w:customStyle="1" w:styleId="afff7">
    <w:name w:val="САГ_Абзац"/>
    <w:basedOn w:val="a"/>
    <w:qFormat/>
    <w:pPr>
      <w:tabs>
        <w:tab w:val="left" w:pos="0"/>
      </w:tabs>
      <w:ind w:firstLine="567"/>
      <w:jc w:val="both"/>
    </w:pPr>
    <w:rPr>
      <w:sz w:val="24"/>
      <w:szCs w:val="24"/>
    </w:rPr>
  </w:style>
  <w:style w:type="character" w:customStyle="1" w:styleId="FontStyle37">
    <w:name w:val="Font Style37"/>
    <w:qFormat/>
    <w:rPr>
      <w:rFonts w:ascii="Times New Roman" w:hAnsi="Times New Roman" w:cs="Times New Roman"/>
      <w:sz w:val="20"/>
      <w:szCs w:val="20"/>
    </w:rPr>
  </w:style>
  <w:style w:type="paragraph" w:customStyle="1" w:styleId="Style5">
    <w:name w:val="Style5"/>
    <w:basedOn w:val="a"/>
    <w:qFormat/>
    <w:pPr>
      <w:widowControl w:val="0"/>
      <w:autoSpaceDE w:val="0"/>
      <w:autoSpaceDN w:val="0"/>
      <w:adjustRightInd w:val="0"/>
    </w:pPr>
    <w:rPr>
      <w:sz w:val="24"/>
      <w:szCs w:val="24"/>
    </w:rPr>
  </w:style>
  <w:style w:type="character" w:customStyle="1" w:styleId="FontStyle67">
    <w:name w:val="Font Style67"/>
    <w:qFormat/>
    <w:rPr>
      <w:rFonts w:ascii="Times New Roman" w:hAnsi="Times New Roman" w:cs="Times New Roman"/>
      <w:sz w:val="20"/>
      <w:szCs w:val="20"/>
    </w:rPr>
  </w:style>
  <w:style w:type="paragraph" w:customStyle="1" w:styleId="Standard">
    <w:name w:val="Standard"/>
    <w:qFormat/>
    <w:pPr>
      <w:suppressAutoHyphens/>
      <w:autoSpaceDN w:val="0"/>
      <w:textAlignment w:val="baseline"/>
    </w:pPr>
    <w:rPr>
      <w:rFonts w:ascii="Times New Roman" w:eastAsia="Times New Roman" w:hAnsi="Times New Roman"/>
      <w:kern w:val="3"/>
      <w:sz w:val="24"/>
      <w:szCs w:val="24"/>
    </w:rPr>
  </w:style>
  <w:style w:type="paragraph" w:customStyle="1" w:styleId="Heading">
    <w:name w:val="Heading"/>
    <w:basedOn w:val="a"/>
    <w:next w:val="a"/>
    <w:qFormat/>
    <w:pPr>
      <w:widowControl w:val="0"/>
      <w:suppressAutoHyphens/>
      <w:autoSpaceDN w:val="0"/>
      <w:textAlignment w:val="baseline"/>
    </w:pPr>
    <w:rPr>
      <w:rFonts w:ascii="Calibri Light" w:hAnsi="Calibri Light"/>
      <w:spacing w:val="-10"/>
      <w:kern w:val="3"/>
      <w:sz w:val="56"/>
      <w:szCs w:val="56"/>
      <w:lang w:eastAsia="en-US"/>
    </w:rPr>
  </w:style>
  <w:style w:type="paragraph" w:customStyle="1" w:styleId="Textbody">
    <w:name w:val="Text body"/>
    <w:basedOn w:val="Standard"/>
    <w:qFormat/>
    <w:pPr>
      <w:spacing w:after="120"/>
    </w:pPr>
  </w:style>
  <w:style w:type="paragraph" w:customStyle="1" w:styleId="Index">
    <w:name w:val="Index"/>
    <w:basedOn w:val="Standard"/>
    <w:qFormat/>
    <w:pPr>
      <w:suppressLineNumbers/>
    </w:pPr>
    <w:rPr>
      <w:rFonts w:cs="Mangal"/>
    </w:rPr>
  </w:style>
  <w:style w:type="paragraph" w:customStyle="1" w:styleId="1f">
    <w:name w:val="Название1"/>
    <w:basedOn w:val="Standard"/>
    <w:qFormat/>
    <w:pPr>
      <w:jc w:val="center"/>
    </w:pPr>
    <w:rPr>
      <w:b/>
      <w:bCs/>
      <w:lang w:eastAsia="en-US"/>
    </w:rPr>
  </w:style>
  <w:style w:type="paragraph" w:customStyle="1" w:styleId="Textbodyindent">
    <w:name w:val="Text body indent"/>
    <w:basedOn w:val="Standard"/>
    <w:qFormat/>
    <w:pPr>
      <w:ind w:left="283" w:firstLine="708"/>
      <w:jc w:val="both"/>
    </w:pPr>
  </w:style>
  <w:style w:type="paragraph" w:customStyle="1" w:styleId="afff8">
    <w:name w:val="Обычный + по ширине"/>
    <w:basedOn w:val="Standard"/>
    <w:qFormat/>
    <w:pPr>
      <w:jc w:val="both"/>
    </w:pPr>
  </w:style>
  <w:style w:type="paragraph" w:customStyle="1" w:styleId="ConsPlusTitle">
    <w:name w:val="ConsPlusTitle"/>
    <w:qFormat/>
    <w:pPr>
      <w:widowControl w:val="0"/>
      <w:suppressAutoHyphens/>
      <w:autoSpaceDN w:val="0"/>
      <w:textAlignment w:val="baseline"/>
    </w:pPr>
    <w:rPr>
      <w:rFonts w:ascii="Arial" w:eastAsia="Times New Roman" w:hAnsi="Arial" w:cs="Arial"/>
      <w:b/>
      <w:bCs/>
      <w:kern w:val="3"/>
    </w:rPr>
  </w:style>
  <w:style w:type="paragraph" w:customStyle="1" w:styleId="VL">
    <w:name w:val="VL_Основной текст"/>
    <w:basedOn w:val="Standard"/>
    <w:qFormat/>
    <w:pPr>
      <w:spacing w:before="240" w:after="200"/>
      <w:jc w:val="both"/>
    </w:pPr>
    <w:rPr>
      <w:rFonts w:cs="Calibri"/>
      <w:color w:val="141618"/>
      <w:sz w:val="22"/>
      <w:szCs w:val="22"/>
      <w:lang w:eastAsia="en-US"/>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HeaderandFooter">
    <w:name w:val="Header and Footer"/>
    <w:basedOn w:val="Standard"/>
    <w:qFormat/>
    <w:pPr>
      <w:suppressLineNumbers/>
      <w:tabs>
        <w:tab w:val="center" w:pos="4819"/>
        <w:tab w:val="right" w:pos="9638"/>
      </w:tabs>
    </w:pPr>
  </w:style>
  <w:style w:type="character" w:customStyle="1" w:styleId="1f0">
    <w:name w:val="Текст сноски Знак1"/>
    <w:basedOn w:val="a0"/>
    <w:qFormat/>
    <w:rPr>
      <w:rFonts w:ascii="Times New Roman" w:eastAsia="Times New Roman" w:hAnsi="Times New Roman" w:cs="Times New Roman"/>
      <w:sz w:val="20"/>
      <w:szCs w:val="20"/>
      <w:lang w:eastAsia="ru-RU"/>
    </w:rPr>
  </w:style>
  <w:style w:type="character" w:customStyle="1" w:styleId="VL0">
    <w:name w:val="VL_Основной текст Знак"/>
    <w:qFormat/>
    <w:rPr>
      <w:rFonts w:ascii="Times New Roman" w:eastAsia="Times New Roman" w:hAnsi="Times New Roman" w:cs="Times New Roman"/>
      <w:color w:val="141618"/>
    </w:rPr>
  </w:style>
  <w:style w:type="character" w:customStyle="1" w:styleId="NumberingSymbols">
    <w:name w:val="Numbering Symbols"/>
    <w:qFormat/>
  </w:style>
  <w:style w:type="character" w:customStyle="1" w:styleId="Internetlink">
    <w:name w:val="Internet link"/>
    <w:qFormat/>
    <w:rPr>
      <w:color w:val="000080"/>
      <w:u w:val="single"/>
    </w:rPr>
  </w:style>
  <w:style w:type="character" w:customStyle="1" w:styleId="afff9">
    <w:name w:val="Заголовок Знак"/>
    <w:basedOn w:val="a0"/>
    <w:qFormat/>
    <w:rPr>
      <w:rFonts w:ascii="Calibri Light" w:eastAsia="Times New Roman" w:hAnsi="Calibri Light" w:cs="Times New Roman"/>
      <w:spacing w:val="-10"/>
      <w:kern w:val="3"/>
      <w:sz w:val="56"/>
      <w:szCs w:val="56"/>
    </w:rPr>
  </w:style>
  <w:style w:type="character" w:customStyle="1" w:styleId="Footnoteanchor">
    <w:name w:val="Footnote anchor"/>
    <w:qFormat/>
    <w:rPr>
      <w:position w:val="0"/>
      <w:vertAlign w:val="superscript"/>
    </w:rPr>
  </w:style>
  <w:style w:type="character" w:customStyle="1" w:styleId="FootnoteSymbol">
    <w:name w:val="Footnote Symbol"/>
    <w:qFormat/>
  </w:style>
  <w:style w:type="paragraph" w:customStyle="1" w:styleId="afffa">
    <w:name w:val="текст сноски"/>
    <w:basedOn w:val="a"/>
    <w:qFormat/>
    <w:pPr>
      <w:widowControl w:val="0"/>
    </w:pPr>
    <w:rPr>
      <w:rFonts w:ascii="Gelvetsky 12pt" w:hAnsi="Gelvetsky 12pt"/>
      <w:sz w:val="24"/>
      <w:szCs w:val="24"/>
      <w:lang w:val="en-US"/>
    </w:rPr>
  </w:style>
  <w:style w:type="paragraph" w:customStyle="1" w:styleId="western">
    <w:name w:val="western"/>
    <w:basedOn w:val="a"/>
    <w:qFormat/>
    <w:pPr>
      <w:spacing w:before="100" w:beforeAutospacing="1" w:after="100" w:afterAutospacing="1"/>
    </w:pPr>
    <w:rPr>
      <w:sz w:val="24"/>
      <w:szCs w:val="24"/>
    </w:rPr>
  </w:style>
  <w:style w:type="paragraph" w:customStyle="1" w:styleId="afffb">
    <w:name w:val="Нормальный (таблица)"/>
    <w:basedOn w:val="a"/>
    <w:next w:val="a"/>
    <w:uiPriority w:val="99"/>
    <w:qFormat/>
    <w:pPr>
      <w:widowControl w:val="0"/>
      <w:autoSpaceDE w:val="0"/>
      <w:autoSpaceDN w:val="0"/>
      <w:adjustRightInd w:val="0"/>
      <w:jc w:val="both"/>
    </w:pPr>
    <w:rPr>
      <w:rFonts w:ascii="Arial" w:hAnsi="Arial" w:cs="Arial"/>
      <w:sz w:val="24"/>
      <w:szCs w:val="24"/>
    </w:rPr>
  </w:style>
  <w:style w:type="paragraph" w:customStyle="1" w:styleId="afffc">
    <w:name w:val="Прижатый влево"/>
    <w:basedOn w:val="a"/>
    <w:next w:val="a"/>
    <w:uiPriority w:val="99"/>
    <w:qFormat/>
    <w:pPr>
      <w:widowControl w:val="0"/>
      <w:autoSpaceDE w:val="0"/>
      <w:autoSpaceDN w:val="0"/>
      <w:adjustRightInd w:val="0"/>
    </w:pPr>
    <w:rPr>
      <w:rFonts w:ascii="Arial" w:hAnsi="Arial" w:cs="Arial"/>
      <w:sz w:val="24"/>
      <w:szCs w:val="24"/>
    </w:rPr>
  </w:style>
  <w:style w:type="character" w:customStyle="1" w:styleId="afffd">
    <w:name w:val="Гипертекстовая ссылка"/>
    <w:uiPriority w:val="99"/>
    <w:qFormat/>
    <w:rPr>
      <w:color w:val="106BBE"/>
    </w:rPr>
  </w:style>
  <w:style w:type="paragraph" w:customStyle="1" w:styleId="s1">
    <w:name w:val="s_1"/>
    <w:basedOn w:val="a"/>
    <w:qFormat/>
    <w:pPr>
      <w:spacing w:before="100" w:beforeAutospacing="1" w:after="100" w:afterAutospacing="1"/>
    </w:pPr>
    <w:rPr>
      <w:sz w:val="24"/>
      <w:szCs w:val="24"/>
    </w:rPr>
  </w:style>
  <w:style w:type="paragraph" w:customStyle="1" w:styleId="s22">
    <w:name w:val="s_22"/>
    <w:basedOn w:val="a"/>
    <w:qFormat/>
    <w:pPr>
      <w:spacing w:before="100" w:beforeAutospacing="1" w:after="100" w:afterAutospacing="1"/>
    </w:pPr>
    <w:rPr>
      <w:sz w:val="24"/>
      <w:szCs w:val="24"/>
    </w:rPr>
  </w:style>
  <w:style w:type="character" w:customStyle="1" w:styleId="blk">
    <w:name w:val="blk"/>
    <w:qFormat/>
  </w:style>
  <w:style w:type="paragraph" w:customStyle="1" w:styleId="msonormal0">
    <w:name w:val="msonormal"/>
    <w:basedOn w:val="a"/>
    <w:qFormat/>
    <w:pPr>
      <w:spacing w:before="100" w:beforeAutospacing="1" w:after="100" w:afterAutospacing="1"/>
    </w:pPr>
    <w:rPr>
      <w:sz w:val="24"/>
      <w:szCs w:val="24"/>
    </w:rPr>
  </w:style>
  <w:style w:type="paragraph" w:customStyle="1" w:styleId="font8">
    <w:name w:val="font8"/>
    <w:basedOn w:val="a"/>
    <w:qFormat/>
    <w:pPr>
      <w:spacing w:before="100" w:beforeAutospacing="1" w:after="100" w:afterAutospacing="1"/>
    </w:pPr>
    <w:rPr>
      <w:i/>
      <w:iCs/>
      <w:color w:val="000000"/>
    </w:rPr>
  </w:style>
  <w:style w:type="paragraph" w:customStyle="1" w:styleId="font9">
    <w:name w:val="font9"/>
    <w:basedOn w:val="a"/>
    <w:qFormat/>
    <w:pPr>
      <w:spacing w:before="100" w:beforeAutospacing="1" w:after="100" w:afterAutospacing="1"/>
    </w:pPr>
    <w:rPr>
      <w:b/>
      <w:bCs/>
      <w:i/>
      <w:iCs/>
      <w:color w:val="000000"/>
      <w:sz w:val="16"/>
      <w:szCs w:val="16"/>
    </w:rPr>
  </w:style>
  <w:style w:type="paragraph" w:customStyle="1" w:styleId="font10">
    <w:name w:val="font10"/>
    <w:basedOn w:val="a"/>
    <w:qFormat/>
    <w:pPr>
      <w:spacing w:before="100" w:beforeAutospacing="1" w:after="100" w:afterAutospacing="1"/>
    </w:pPr>
    <w:rPr>
      <w:color w:val="000000"/>
      <w:sz w:val="16"/>
      <w:szCs w:val="16"/>
    </w:rPr>
  </w:style>
  <w:style w:type="paragraph" w:customStyle="1" w:styleId="font11">
    <w:name w:val="font11"/>
    <w:basedOn w:val="a"/>
    <w:qFormat/>
    <w:pPr>
      <w:spacing w:before="100" w:beforeAutospacing="1" w:after="100" w:afterAutospacing="1"/>
    </w:pPr>
    <w:rPr>
      <w:i/>
      <w:iCs/>
      <w:color w:val="000000"/>
    </w:rPr>
  </w:style>
  <w:style w:type="paragraph" w:customStyle="1" w:styleId="xl111">
    <w:name w:val="xl111"/>
    <w:basedOn w:val="a"/>
    <w:qFormat/>
    <w:pPr>
      <w:pBdr>
        <w:top w:val="single" w:sz="4" w:space="0" w:color="auto"/>
        <w:left w:val="single" w:sz="4" w:space="0" w:color="auto"/>
        <w:bottom w:val="single" w:sz="4" w:space="0" w:color="FFFFFF"/>
      </w:pBdr>
      <w:spacing w:before="100" w:beforeAutospacing="1" w:after="100" w:afterAutospacing="1"/>
      <w:jc w:val="center"/>
      <w:textAlignment w:val="center"/>
    </w:pPr>
    <w:rPr>
      <w:b/>
      <w:bCs/>
      <w:color w:val="000000"/>
    </w:rPr>
  </w:style>
  <w:style w:type="paragraph" w:customStyle="1" w:styleId="xl112">
    <w:name w:val="xl112"/>
    <w:basedOn w:val="a"/>
    <w:qFormat/>
    <w:pPr>
      <w:pBdr>
        <w:top w:val="single" w:sz="4" w:space="0" w:color="auto"/>
        <w:bottom w:val="single" w:sz="4" w:space="0" w:color="FFFFFF"/>
      </w:pBdr>
      <w:spacing w:before="100" w:beforeAutospacing="1" w:after="100" w:afterAutospacing="1"/>
      <w:jc w:val="center"/>
      <w:textAlignment w:val="center"/>
    </w:pPr>
    <w:rPr>
      <w:b/>
      <w:bCs/>
      <w:color w:val="000000"/>
    </w:rPr>
  </w:style>
  <w:style w:type="paragraph" w:customStyle="1" w:styleId="xl113">
    <w:name w:val="xl113"/>
    <w:basedOn w:val="a"/>
    <w:qFormat/>
    <w:pPr>
      <w:pBdr>
        <w:top w:val="single" w:sz="4" w:space="0" w:color="auto"/>
        <w:bottom w:val="single" w:sz="4" w:space="0" w:color="FFFFFF"/>
        <w:right w:val="single" w:sz="4" w:space="0" w:color="auto"/>
      </w:pBdr>
      <w:spacing w:before="100" w:beforeAutospacing="1" w:after="100" w:afterAutospacing="1"/>
      <w:jc w:val="center"/>
      <w:textAlignment w:val="center"/>
    </w:pPr>
    <w:rPr>
      <w:b/>
      <w:bCs/>
      <w:color w:val="000000"/>
    </w:rPr>
  </w:style>
  <w:style w:type="paragraph" w:customStyle="1" w:styleId="xl114">
    <w:name w:val="xl114"/>
    <w:basedOn w:val="a"/>
    <w:qFormat/>
    <w:pPr>
      <w:pBdr>
        <w:top w:val="single" w:sz="4" w:space="0" w:color="FFFFFF"/>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115">
    <w:name w:val="xl115"/>
    <w:basedOn w:val="a"/>
    <w:qFormat/>
    <w:pPr>
      <w:pBdr>
        <w:top w:val="single" w:sz="4" w:space="0" w:color="FFFFFF"/>
        <w:bottom w:val="single" w:sz="4" w:space="0" w:color="auto"/>
      </w:pBdr>
      <w:spacing w:before="100" w:beforeAutospacing="1" w:after="100" w:afterAutospacing="1"/>
      <w:jc w:val="center"/>
      <w:textAlignment w:val="center"/>
    </w:pPr>
    <w:rPr>
      <w:color w:val="000000"/>
    </w:rPr>
  </w:style>
  <w:style w:type="paragraph" w:customStyle="1" w:styleId="xl116">
    <w:name w:val="xl116"/>
    <w:basedOn w:val="a"/>
    <w:qFormat/>
    <w:pPr>
      <w:pBdr>
        <w:top w:val="single" w:sz="4" w:space="0" w:color="FFFFFF"/>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7">
    <w:name w:val="xl117"/>
    <w:basedOn w:val="a"/>
    <w:qFormat/>
    <w:pPr>
      <w:pBdr>
        <w:top w:val="single" w:sz="4" w:space="0" w:color="FFFFFF"/>
        <w:bottom w:val="single" w:sz="4" w:space="0" w:color="FFFFFF"/>
      </w:pBdr>
      <w:spacing w:before="100" w:beforeAutospacing="1" w:after="100" w:afterAutospacing="1"/>
    </w:pPr>
    <w:rPr>
      <w:b/>
      <w:bCs/>
      <w:color w:val="000000"/>
      <w:sz w:val="24"/>
      <w:szCs w:val="24"/>
    </w:rPr>
  </w:style>
  <w:style w:type="paragraph" w:customStyle="1" w:styleId="xl118">
    <w:name w:val="xl118"/>
    <w:basedOn w:val="a"/>
    <w:qFormat/>
    <w:pPr>
      <w:pBdr>
        <w:top w:val="single" w:sz="4" w:space="0" w:color="FFFFFF"/>
        <w:bottom w:val="single" w:sz="4" w:space="0" w:color="FFFFFF"/>
        <w:right w:val="single" w:sz="4" w:space="0" w:color="FFFFFF"/>
      </w:pBdr>
      <w:spacing w:before="100" w:beforeAutospacing="1" w:after="100" w:afterAutospacing="1"/>
    </w:pPr>
    <w:rPr>
      <w:b/>
      <w:bCs/>
      <w:color w:val="000000"/>
      <w:sz w:val="24"/>
      <w:szCs w:val="24"/>
    </w:rPr>
  </w:style>
  <w:style w:type="paragraph" w:customStyle="1" w:styleId="xl119">
    <w:name w:val="xl119"/>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20">
    <w:name w:val="xl120"/>
    <w:basedOn w:val="a"/>
    <w:qFormat/>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21">
    <w:name w:val="xl121"/>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2">
    <w:name w:val="xl122"/>
    <w:basedOn w:val="a"/>
    <w:qFormat/>
    <w:pPr>
      <w:pBdr>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23">
    <w:name w:val="xl123"/>
    <w:basedOn w:val="a"/>
    <w:qFormat/>
    <w:pPr>
      <w:pBdr>
        <w:top w:val="single" w:sz="4" w:space="0" w:color="FFFFFF"/>
      </w:pBdr>
      <w:spacing w:before="100" w:beforeAutospacing="1" w:after="100" w:afterAutospacing="1"/>
      <w:textAlignment w:val="center"/>
    </w:pPr>
    <w:rPr>
      <w:color w:val="000000"/>
    </w:rPr>
  </w:style>
  <w:style w:type="paragraph" w:customStyle="1" w:styleId="xl124">
    <w:name w:val="xl124"/>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5">
    <w:name w:val="xl125"/>
    <w:basedOn w:val="a"/>
    <w:qFormat/>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formattext">
    <w:name w:val="formattext"/>
    <w:basedOn w:val="a"/>
    <w:pPr>
      <w:spacing w:before="100" w:beforeAutospacing="1" w:after="100" w:afterAutospacing="1"/>
    </w:pPr>
    <w:rPr>
      <w:sz w:val="24"/>
      <w:szCs w:val="24"/>
    </w:rPr>
  </w:style>
  <w:style w:type="paragraph" w:customStyle="1" w:styleId="headertext">
    <w:name w:val="headertext"/>
    <w:basedOn w:val="a"/>
    <w:qFormat/>
    <w:pPr>
      <w:spacing w:before="100" w:beforeAutospacing="1" w:after="100" w:afterAutospacing="1"/>
    </w:pPr>
    <w:rPr>
      <w:sz w:val="24"/>
      <w:szCs w:val="24"/>
    </w:rPr>
  </w:style>
  <w:style w:type="paragraph" w:customStyle="1" w:styleId="211">
    <w:name w:val="Основной текст (2)1"/>
    <w:basedOn w:val="a"/>
    <w:link w:val="25"/>
    <w:qFormat/>
    <w:pPr>
      <w:widowControl w:val="0"/>
      <w:shd w:val="clear" w:color="auto" w:fill="FFFFFF"/>
      <w:spacing w:before="100" w:beforeAutospacing="1" w:after="100" w:afterAutospacing="1"/>
      <w:jc w:val="both"/>
    </w:pPr>
    <w:rPr>
      <w:color w:val="000000"/>
      <w:sz w:val="24"/>
      <w:szCs w:val="24"/>
    </w:rPr>
  </w:style>
  <w:style w:type="character" w:customStyle="1" w:styleId="25">
    <w:name w:val="Основной текст (2)_"/>
    <w:basedOn w:val="a0"/>
    <w:link w:val="211"/>
    <w:qFormat/>
    <w:rPr>
      <w:color w:val="000000"/>
      <w:sz w:val="24"/>
      <w:szCs w:val="24"/>
    </w:rPr>
  </w:style>
  <w:style w:type="paragraph" w:customStyle="1" w:styleId="311">
    <w:name w:val="Основной текст (3)1"/>
    <w:basedOn w:val="a"/>
    <w:qFormat/>
    <w:pPr>
      <w:widowControl w:val="0"/>
      <w:shd w:val="clear" w:color="auto" w:fill="FFFFFF"/>
      <w:jc w:val="both"/>
    </w:pPr>
    <w:rPr>
      <w:b/>
      <w:bCs/>
      <w:color w:val="000000"/>
      <w:sz w:val="24"/>
      <w:szCs w:val="24"/>
    </w:rPr>
  </w:style>
  <w:style w:type="paragraph" w:customStyle="1" w:styleId="1f1">
    <w:name w:val="Заголовок №1"/>
    <w:basedOn w:val="a"/>
    <w:qFormat/>
    <w:pPr>
      <w:widowControl w:val="0"/>
      <w:shd w:val="clear" w:color="auto" w:fill="FFFFFF"/>
      <w:jc w:val="center"/>
      <w:outlineLvl w:val="0"/>
    </w:pPr>
    <w:rPr>
      <w:b/>
      <w:bCs/>
      <w:color w:val="000000"/>
      <w:sz w:val="24"/>
      <w:szCs w:val="24"/>
    </w:rPr>
  </w:style>
  <w:style w:type="character" w:customStyle="1" w:styleId="160">
    <w:name w:val="16"/>
    <w:basedOn w:val="a0"/>
    <w:qFormat/>
    <w:rPr>
      <w:rFonts w:ascii="Times New Roman" w:hAnsi="Times New Roman" w:cs="Times New Roman" w:hint="default"/>
      <w:b/>
      <w:bCs/>
      <w:color w:val="000000"/>
    </w:rPr>
  </w:style>
  <w:style w:type="character" w:customStyle="1" w:styleId="26">
    <w:name w:val="Основной текст (2) + Полужирный"/>
    <w:basedOn w:val="25"/>
    <w:qFormat/>
    <w:rPr>
      <w:rFonts w:ascii="Times New Roman" w:eastAsia="Times New Roman" w:hAnsi="Times New Roman" w:cs="Times New Roman"/>
      <w:b/>
      <w:bCs/>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upk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p-region.ru" TargetMode="External"/><Relationship Id="rId5" Type="http://schemas.openxmlformats.org/officeDocument/2006/relationships/settings" Target="settings.xml"/><Relationship Id="rId15" Type="http://schemas.openxmlformats.org/officeDocument/2006/relationships/hyperlink" Target="https://etp-region.ru" TargetMode="Externa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s://etp-region.ru" TargetMode="External"/><Relationship Id="rId14" Type="http://schemas.openxmlformats.org/officeDocument/2006/relationships/hyperlink" Target="https://etp-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6AC17-A1D8-4A2C-9878-4379E6B26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8571</Words>
  <Characters>48857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Admin41</dc:creator>
  <cp:lastModifiedBy>Документы</cp:lastModifiedBy>
  <cp:revision>2</cp:revision>
  <cp:lastPrinted>2022-08-30T06:46:00Z</cp:lastPrinted>
  <dcterms:created xsi:type="dcterms:W3CDTF">2022-08-31T04:08:00Z</dcterms:created>
  <dcterms:modified xsi:type="dcterms:W3CDTF">2022-08-31T04:08:00Z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ОМТС УГАТУ</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1049-11.2.0.11254</vt:lpwstr>
  </property>
  <property fmtid="{D5CDD505-2E9C-101B-9397-08002B2CF9AE}" pid="10" name="ICV">
    <vt:lpwstr>CC18259C34B64FD090DE7AD3E0969518</vt:lpwstr>
  </property>
</Properties>
</file>